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26DB" w14:textId="77777777" w:rsidR="00164154" w:rsidRDefault="00164154" w:rsidP="00164154">
      <w:pPr>
        <w:jc w:val="center"/>
        <w:rPr>
          <w:rFonts w:ascii="Arial" w:hAnsi="Arial" w:cs="Arial"/>
          <w:b/>
          <w:sz w:val="44"/>
          <w:szCs w:val="44"/>
        </w:rPr>
      </w:pPr>
    </w:p>
    <w:p w14:paraId="1BE526DC" w14:textId="77777777" w:rsidR="00164154" w:rsidRDefault="00164154" w:rsidP="00164154">
      <w:pPr>
        <w:jc w:val="center"/>
        <w:rPr>
          <w:rFonts w:ascii="Arial" w:hAnsi="Arial" w:cs="Arial"/>
          <w:b/>
          <w:sz w:val="44"/>
          <w:szCs w:val="44"/>
        </w:rPr>
      </w:pPr>
    </w:p>
    <w:p w14:paraId="1BE526DD" w14:textId="77777777" w:rsidR="00164154" w:rsidRDefault="00164154" w:rsidP="00164154">
      <w:pPr>
        <w:jc w:val="center"/>
        <w:rPr>
          <w:rFonts w:ascii="Arial" w:hAnsi="Arial" w:cs="Arial"/>
          <w:b/>
          <w:sz w:val="44"/>
          <w:szCs w:val="44"/>
        </w:rPr>
      </w:pPr>
    </w:p>
    <w:p w14:paraId="1BE526DE" w14:textId="77777777" w:rsidR="00164154" w:rsidRDefault="00164154" w:rsidP="00164154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Lead Employer Trust</w:t>
      </w:r>
    </w:p>
    <w:p w14:paraId="1BE526DF" w14:textId="77777777" w:rsidR="00164154" w:rsidRDefault="00164154" w:rsidP="00164154">
      <w:pPr>
        <w:jc w:val="center"/>
        <w:rPr>
          <w:rFonts w:ascii="Arial" w:hAnsi="Arial" w:cs="Arial"/>
          <w:b/>
          <w:sz w:val="44"/>
          <w:szCs w:val="44"/>
        </w:rPr>
      </w:pPr>
    </w:p>
    <w:p w14:paraId="1BE526E0" w14:textId="77777777" w:rsidR="00164154" w:rsidRDefault="00164154" w:rsidP="00164154">
      <w:pPr>
        <w:spacing w:before="24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Guidance on Referral of Staff to the</w:t>
      </w:r>
    </w:p>
    <w:p w14:paraId="1BE526E1" w14:textId="77777777" w:rsidR="00164154" w:rsidRDefault="00164154" w:rsidP="00164154">
      <w:pPr>
        <w:spacing w:before="24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Disclosure &amp; Barring Service (DBS)</w:t>
      </w:r>
    </w:p>
    <w:p w14:paraId="1BE526E2" w14:textId="77777777" w:rsidR="00164154" w:rsidRDefault="00164154" w:rsidP="00164154">
      <w:pPr>
        <w:rPr>
          <w:rFonts w:ascii="Arial" w:hAnsi="Arial" w:cs="Arial"/>
        </w:rPr>
      </w:pPr>
    </w:p>
    <w:p w14:paraId="1BE526E3" w14:textId="77777777" w:rsidR="00164154" w:rsidRDefault="00164154" w:rsidP="001641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POLICY INFORMATION SHEET</w:t>
      </w:r>
    </w:p>
    <w:p w14:paraId="1BE526E4" w14:textId="77777777" w:rsidR="00164154" w:rsidRDefault="00164154" w:rsidP="0016415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164154" w14:paraId="1BE526E7" w14:textId="77777777" w:rsidTr="7ECF9954">
        <w:tc>
          <w:tcPr>
            <w:tcW w:w="2943" w:type="dxa"/>
            <w:shd w:val="clear" w:color="auto" w:fill="auto"/>
          </w:tcPr>
          <w:p w14:paraId="1BE526E5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Reference Number</w:t>
            </w:r>
          </w:p>
        </w:tc>
        <w:tc>
          <w:tcPr>
            <w:tcW w:w="6299" w:type="dxa"/>
            <w:shd w:val="clear" w:color="auto" w:fill="auto"/>
          </w:tcPr>
          <w:p w14:paraId="1BE526E6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85009C">
              <w:rPr>
                <w:rFonts w:ascii="Arial" w:hAnsi="Arial" w:cs="Arial"/>
              </w:rPr>
              <w:t>HR/LET-008</w:t>
            </w:r>
          </w:p>
        </w:tc>
      </w:tr>
      <w:tr w:rsidR="00164154" w14:paraId="1BE526EA" w14:textId="77777777" w:rsidTr="7ECF9954">
        <w:tc>
          <w:tcPr>
            <w:tcW w:w="2943" w:type="dxa"/>
            <w:shd w:val="clear" w:color="auto" w:fill="auto"/>
          </w:tcPr>
          <w:p w14:paraId="1BE526E8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Title</w:t>
            </w:r>
          </w:p>
        </w:tc>
        <w:tc>
          <w:tcPr>
            <w:tcW w:w="6299" w:type="dxa"/>
            <w:shd w:val="clear" w:color="auto" w:fill="auto"/>
          </w:tcPr>
          <w:p w14:paraId="1BE526E9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  <w:b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 xml:space="preserve">Guidance on Referral of staff to the </w:t>
            </w:r>
            <w:r>
              <w:rPr>
                <w:rFonts w:ascii="Arial" w:hAnsi="Arial" w:cs="Arial"/>
                <w:b/>
                <w:szCs w:val="22"/>
              </w:rPr>
              <w:t xml:space="preserve">Disclosure &amp; Barring Service </w:t>
            </w:r>
            <w:r w:rsidRPr="001D470C">
              <w:rPr>
                <w:rFonts w:ascii="Arial" w:hAnsi="Arial" w:cs="Arial"/>
                <w:b/>
                <w:szCs w:val="22"/>
              </w:rPr>
              <w:t>(</w:t>
            </w:r>
            <w:r>
              <w:rPr>
                <w:rFonts w:ascii="Arial" w:hAnsi="Arial" w:cs="Arial"/>
                <w:b/>
                <w:szCs w:val="22"/>
              </w:rPr>
              <w:t>DBS</w:t>
            </w:r>
            <w:r w:rsidRPr="001D470C">
              <w:rPr>
                <w:rFonts w:ascii="Arial" w:hAnsi="Arial" w:cs="Arial"/>
                <w:b/>
                <w:szCs w:val="22"/>
              </w:rPr>
              <w:t>)</w:t>
            </w:r>
          </w:p>
        </w:tc>
      </w:tr>
      <w:tr w:rsidR="00164154" w14:paraId="1BE526ED" w14:textId="77777777" w:rsidTr="7ECF9954">
        <w:tc>
          <w:tcPr>
            <w:tcW w:w="2943" w:type="dxa"/>
            <w:shd w:val="clear" w:color="auto" w:fill="auto"/>
          </w:tcPr>
          <w:p w14:paraId="1BE526EB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Version Number</w:t>
            </w:r>
          </w:p>
        </w:tc>
        <w:tc>
          <w:tcPr>
            <w:tcW w:w="6299" w:type="dxa"/>
            <w:shd w:val="clear" w:color="auto" w:fill="auto"/>
          </w:tcPr>
          <w:p w14:paraId="1BE526EC" w14:textId="646EA98B" w:rsidR="00164154" w:rsidRPr="001D470C" w:rsidRDefault="0056752C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5A3592BC" w:rsidRPr="5A3592BC">
              <w:rPr>
                <w:rFonts w:ascii="Arial" w:hAnsi="Arial" w:cs="Arial"/>
              </w:rPr>
              <w:t>.0</w:t>
            </w:r>
          </w:p>
        </w:tc>
      </w:tr>
      <w:tr w:rsidR="00164154" w14:paraId="1BE526F0" w14:textId="77777777" w:rsidTr="7ECF9954">
        <w:tc>
          <w:tcPr>
            <w:tcW w:w="2943" w:type="dxa"/>
            <w:shd w:val="clear" w:color="auto" w:fill="auto"/>
          </w:tcPr>
          <w:p w14:paraId="1BE526EE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Document Type</w:t>
            </w:r>
          </w:p>
        </w:tc>
        <w:tc>
          <w:tcPr>
            <w:tcW w:w="6299" w:type="dxa"/>
            <w:shd w:val="clear" w:color="auto" w:fill="auto"/>
          </w:tcPr>
          <w:p w14:paraId="1BE526EF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Policy/Guidance</w:t>
            </w:r>
          </w:p>
        </w:tc>
      </w:tr>
      <w:tr w:rsidR="00164154" w14:paraId="1BE526F3" w14:textId="77777777" w:rsidTr="7ECF9954">
        <w:tc>
          <w:tcPr>
            <w:tcW w:w="2943" w:type="dxa"/>
            <w:shd w:val="clear" w:color="auto" w:fill="auto"/>
          </w:tcPr>
          <w:p w14:paraId="1BE526F1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Original policy date</w:t>
            </w:r>
          </w:p>
        </w:tc>
        <w:tc>
          <w:tcPr>
            <w:tcW w:w="6299" w:type="dxa"/>
            <w:shd w:val="clear" w:color="auto" w:fill="auto"/>
          </w:tcPr>
          <w:p w14:paraId="1BE526F2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5009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2012 </w:t>
            </w:r>
          </w:p>
        </w:tc>
      </w:tr>
      <w:tr w:rsidR="00164154" w14:paraId="1BE526F6" w14:textId="77777777" w:rsidTr="7ECF9954">
        <w:tc>
          <w:tcPr>
            <w:tcW w:w="2943" w:type="dxa"/>
            <w:shd w:val="clear" w:color="auto" w:fill="auto"/>
          </w:tcPr>
          <w:p w14:paraId="1BE526F4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Date approved</w:t>
            </w:r>
          </w:p>
        </w:tc>
        <w:tc>
          <w:tcPr>
            <w:tcW w:w="6299" w:type="dxa"/>
            <w:shd w:val="clear" w:color="auto" w:fill="auto"/>
          </w:tcPr>
          <w:p w14:paraId="1BE526F5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March 2012 </w:t>
            </w:r>
          </w:p>
        </w:tc>
      </w:tr>
      <w:tr w:rsidR="00164154" w14:paraId="1BE526F9" w14:textId="77777777" w:rsidTr="7ECF9954">
        <w:tc>
          <w:tcPr>
            <w:tcW w:w="2943" w:type="dxa"/>
            <w:shd w:val="clear" w:color="auto" w:fill="auto"/>
          </w:tcPr>
          <w:p w14:paraId="1BE526F7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Effective date</w:t>
            </w:r>
          </w:p>
        </w:tc>
        <w:tc>
          <w:tcPr>
            <w:tcW w:w="6299" w:type="dxa"/>
            <w:shd w:val="clear" w:color="auto" w:fill="auto"/>
          </w:tcPr>
          <w:p w14:paraId="1BE526F8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above </w:t>
            </w:r>
          </w:p>
        </w:tc>
      </w:tr>
      <w:tr w:rsidR="00164154" w14:paraId="1BE526FC" w14:textId="77777777" w:rsidTr="7ECF9954">
        <w:tc>
          <w:tcPr>
            <w:tcW w:w="2943" w:type="dxa"/>
            <w:shd w:val="clear" w:color="auto" w:fill="auto"/>
          </w:tcPr>
          <w:p w14:paraId="1BE526FA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Approving body</w:t>
            </w:r>
          </w:p>
        </w:tc>
        <w:tc>
          <w:tcPr>
            <w:tcW w:w="6299" w:type="dxa"/>
            <w:shd w:val="clear" w:color="auto" w:fill="auto"/>
          </w:tcPr>
          <w:p w14:paraId="1BE526FB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 Management Group </w:t>
            </w:r>
          </w:p>
        </w:tc>
      </w:tr>
      <w:tr w:rsidR="00164154" w14:paraId="1BE526FF" w14:textId="77777777" w:rsidTr="7ECF9954">
        <w:tc>
          <w:tcPr>
            <w:tcW w:w="2943" w:type="dxa"/>
            <w:shd w:val="clear" w:color="auto" w:fill="auto"/>
          </w:tcPr>
          <w:p w14:paraId="1BE526FD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Originating Department</w:t>
            </w:r>
          </w:p>
        </w:tc>
        <w:tc>
          <w:tcPr>
            <w:tcW w:w="6299" w:type="dxa"/>
            <w:shd w:val="clear" w:color="auto" w:fill="auto"/>
          </w:tcPr>
          <w:p w14:paraId="1BE526FE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LET HR Department</w:t>
            </w:r>
          </w:p>
        </w:tc>
      </w:tr>
      <w:tr w:rsidR="00164154" w14:paraId="1BE52702" w14:textId="77777777" w:rsidTr="7ECF9954">
        <w:tc>
          <w:tcPr>
            <w:tcW w:w="2943" w:type="dxa"/>
            <w:shd w:val="clear" w:color="auto" w:fill="auto"/>
          </w:tcPr>
          <w:p w14:paraId="1BE52700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Scope</w:t>
            </w:r>
          </w:p>
        </w:tc>
        <w:tc>
          <w:tcPr>
            <w:tcW w:w="6299" w:type="dxa"/>
            <w:shd w:val="clear" w:color="auto" w:fill="auto"/>
          </w:tcPr>
          <w:p w14:paraId="1BE52701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LET wide</w:t>
            </w:r>
          </w:p>
        </w:tc>
      </w:tr>
      <w:tr w:rsidR="00164154" w14:paraId="1BE52705" w14:textId="77777777" w:rsidTr="7ECF9954">
        <w:tc>
          <w:tcPr>
            <w:tcW w:w="2943" w:type="dxa"/>
            <w:shd w:val="clear" w:color="auto" w:fill="auto"/>
          </w:tcPr>
          <w:p w14:paraId="1BE52703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Last review date</w:t>
            </w:r>
          </w:p>
        </w:tc>
        <w:tc>
          <w:tcPr>
            <w:tcW w:w="6299" w:type="dxa"/>
            <w:shd w:val="clear" w:color="auto" w:fill="auto"/>
          </w:tcPr>
          <w:p w14:paraId="1BE52704" w14:textId="55CFA50F" w:rsidR="00164154" w:rsidRPr="001D470C" w:rsidRDefault="0056752C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2023</w:t>
            </w:r>
          </w:p>
        </w:tc>
      </w:tr>
      <w:tr w:rsidR="00164154" w14:paraId="1BE52708" w14:textId="77777777" w:rsidTr="7ECF9954">
        <w:tc>
          <w:tcPr>
            <w:tcW w:w="2943" w:type="dxa"/>
            <w:shd w:val="clear" w:color="auto" w:fill="auto"/>
          </w:tcPr>
          <w:p w14:paraId="1BE52706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Next review date</w:t>
            </w:r>
          </w:p>
        </w:tc>
        <w:tc>
          <w:tcPr>
            <w:tcW w:w="6299" w:type="dxa"/>
            <w:shd w:val="clear" w:color="auto" w:fill="auto"/>
          </w:tcPr>
          <w:p w14:paraId="1BE52707" w14:textId="1B37FA9A" w:rsidR="00164154" w:rsidRPr="001D470C" w:rsidRDefault="0056752C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2026</w:t>
            </w:r>
          </w:p>
        </w:tc>
      </w:tr>
      <w:tr w:rsidR="00164154" w14:paraId="1BE5270B" w14:textId="77777777" w:rsidTr="7ECF9954">
        <w:tc>
          <w:tcPr>
            <w:tcW w:w="2943" w:type="dxa"/>
            <w:shd w:val="clear" w:color="auto" w:fill="auto"/>
          </w:tcPr>
          <w:p w14:paraId="1BE52709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Reviewing department/body/committee</w:t>
            </w:r>
          </w:p>
        </w:tc>
        <w:tc>
          <w:tcPr>
            <w:tcW w:w="6299" w:type="dxa"/>
            <w:shd w:val="clear" w:color="auto" w:fill="auto"/>
          </w:tcPr>
          <w:p w14:paraId="1BE5270A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 Management Group</w:t>
            </w:r>
          </w:p>
        </w:tc>
      </w:tr>
      <w:tr w:rsidR="00164154" w14:paraId="1BE5270E" w14:textId="77777777" w:rsidTr="7ECF9954">
        <w:tc>
          <w:tcPr>
            <w:tcW w:w="2943" w:type="dxa"/>
            <w:shd w:val="clear" w:color="auto" w:fill="auto"/>
          </w:tcPr>
          <w:p w14:paraId="1BE5270C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Document owner</w:t>
            </w:r>
          </w:p>
        </w:tc>
        <w:tc>
          <w:tcPr>
            <w:tcW w:w="6299" w:type="dxa"/>
            <w:shd w:val="clear" w:color="auto" w:fill="auto"/>
          </w:tcPr>
          <w:p w14:paraId="1BE5270D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Human Resources – Lead Employer Trust</w:t>
            </w:r>
          </w:p>
        </w:tc>
      </w:tr>
      <w:tr w:rsidR="00164154" w14:paraId="1BE52711" w14:textId="77777777" w:rsidTr="7ECF9954">
        <w:tc>
          <w:tcPr>
            <w:tcW w:w="2943" w:type="dxa"/>
            <w:shd w:val="clear" w:color="auto" w:fill="auto"/>
          </w:tcPr>
          <w:p w14:paraId="1BE5270F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Equality impact assessed</w:t>
            </w:r>
          </w:p>
        </w:tc>
        <w:tc>
          <w:tcPr>
            <w:tcW w:w="6299" w:type="dxa"/>
            <w:shd w:val="clear" w:color="auto" w:fill="auto"/>
          </w:tcPr>
          <w:p w14:paraId="1BE52710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Yes</w:t>
            </w:r>
          </w:p>
        </w:tc>
      </w:tr>
      <w:tr w:rsidR="00164154" w14:paraId="1BE52714" w14:textId="77777777" w:rsidTr="7ECF9954">
        <w:tc>
          <w:tcPr>
            <w:tcW w:w="2943" w:type="dxa"/>
            <w:shd w:val="clear" w:color="auto" w:fill="auto"/>
          </w:tcPr>
          <w:p w14:paraId="1BE52712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Date superseded</w:t>
            </w:r>
          </w:p>
        </w:tc>
        <w:tc>
          <w:tcPr>
            <w:tcW w:w="6299" w:type="dxa"/>
            <w:shd w:val="clear" w:color="auto" w:fill="auto"/>
          </w:tcPr>
          <w:p w14:paraId="1BE52713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</w:p>
        </w:tc>
      </w:tr>
      <w:tr w:rsidR="00164154" w14:paraId="1BE52717" w14:textId="77777777" w:rsidTr="7ECF9954">
        <w:tc>
          <w:tcPr>
            <w:tcW w:w="2943" w:type="dxa"/>
            <w:shd w:val="clear" w:color="auto" w:fill="auto"/>
          </w:tcPr>
          <w:p w14:paraId="1BE52715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Status</w:t>
            </w:r>
          </w:p>
        </w:tc>
        <w:tc>
          <w:tcPr>
            <w:tcW w:w="6299" w:type="dxa"/>
            <w:shd w:val="clear" w:color="auto" w:fill="auto"/>
          </w:tcPr>
          <w:p w14:paraId="1BE52716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</w:t>
            </w:r>
          </w:p>
        </w:tc>
      </w:tr>
      <w:tr w:rsidR="00164154" w14:paraId="1BE5271A" w14:textId="77777777" w:rsidTr="7ECF9954">
        <w:tc>
          <w:tcPr>
            <w:tcW w:w="2943" w:type="dxa"/>
            <w:shd w:val="clear" w:color="auto" w:fill="auto"/>
          </w:tcPr>
          <w:p w14:paraId="1BE52718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Confidentiality</w:t>
            </w:r>
          </w:p>
        </w:tc>
        <w:tc>
          <w:tcPr>
            <w:tcW w:w="6299" w:type="dxa"/>
            <w:shd w:val="clear" w:color="auto" w:fill="auto"/>
          </w:tcPr>
          <w:p w14:paraId="1BE52719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Unrestricted</w:t>
            </w:r>
          </w:p>
        </w:tc>
      </w:tr>
      <w:tr w:rsidR="00164154" w14:paraId="1BE5271D" w14:textId="77777777" w:rsidTr="7ECF9954">
        <w:tc>
          <w:tcPr>
            <w:tcW w:w="2943" w:type="dxa"/>
            <w:shd w:val="clear" w:color="auto" w:fill="auto"/>
          </w:tcPr>
          <w:p w14:paraId="1BE5271B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Business Criticality</w:t>
            </w:r>
          </w:p>
        </w:tc>
        <w:tc>
          <w:tcPr>
            <w:tcW w:w="6299" w:type="dxa"/>
            <w:shd w:val="clear" w:color="auto" w:fill="auto"/>
          </w:tcPr>
          <w:p w14:paraId="1BE5271C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</w:p>
        </w:tc>
      </w:tr>
      <w:tr w:rsidR="00164154" w14:paraId="1BE52720" w14:textId="77777777" w:rsidTr="7ECF9954">
        <w:tc>
          <w:tcPr>
            <w:tcW w:w="2943" w:type="dxa"/>
            <w:shd w:val="clear" w:color="auto" w:fill="auto"/>
          </w:tcPr>
          <w:p w14:paraId="1BE5271E" w14:textId="77777777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 w:rsidRPr="001D470C">
              <w:rPr>
                <w:rFonts w:ascii="Arial" w:hAnsi="Arial" w:cs="Arial"/>
              </w:rPr>
              <w:t>Keywords</w:t>
            </w:r>
          </w:p>
        </w:tc>
        <w:tc>
          <w:tcPr>
            <w:tcW w:w="6299" w:type="dxa"/>
            <w:shd w:val="clear" w:color="auto" w:fill="auto"/>
          </w:tcPr>
          <w:p w14:paraId="1BE5271F" w14:textId="6B86FFD3" w:rsidR="00164154" w:rsidRPr="001D470C" w:rsidRDefault="00164154" w:rsidP="000E28F4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Disclosure &amp; Barring </w:t>
            </w:r>
            <w:r w:rsidR="00AB19CF">
              <w:rPr>
                <w:rFonts w:ascii="Arial" w:hAnsi="Arial" w:cs="Arial"/>
                <w:szCs w:val="22"/>
              </w:rPr>
              <w:t>Service</w:t>
            </w:r>
            <w:r w:rsidR="00AB19CF" w:rsidRPr="001D470C">
              <w:rPr>
                <w:rFonts w:ascii="Arial" w:hAnsi="Arial" w:cs="Arial"/>
                <w:szCs w:val="22"/>
              </w:rPr>
              <w:t>, Regulated</w:t>
            </w:r>
            <w:r w:rsidRPr="001D470C">
              <w:rPr>
                <w:rFonts w:ascii="Arial" w:hAnsi="Arial" w:cs="Arial"/>
                <w:szCs w:val="22"/>
              </w:rPr>
              <w:t xml:space="preserve"> Activity, Controlled Activity, Referral</w:t>
            </w:r>
          </w:p>
        </w:tc>
      </w:tr>
    </w:tbl>
    <w:p w14:paraId="1BE52721" w14:textId="77777777" w:rsidR="00164154" w:rsidRDefault="00164154" w:rsidP="0016415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Cs w:val="22"/>
        </w:rPr>
        <w:lastRenderedPageBreak/>
        <w:t xml:space="preserve">Summary of Changes </w:t>
      </w:r>
    </w:p>
    <w:p w14:paraId="1BE52722" w14:textId="77777777" w:rsidR="00164154" w:rsidRDefault="00164154" w:rsidP="00164154">
      <w:pPr>
        <w:rPr>
          <w:rFonts w:ascii="Arial" w:hAnsi="Arial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82"/>
        <w:gridCol w:w="1554"/>
        <w:gridCol w:w="1643"/>
        <w:gridCol w:w="1588"/>
      </w:tblGrid>
      <w:tr w:rsidR="00164154" w:rsidRPr="002F0098" w14:paraId="1BE52728" w14:textId="77777777" w:rsidTr="7FDF3CB5">
        <w:tc>
          <w:tcPr>
            <w:tcW w:w="1809" w:type="dxa"/>
            <w:shd w:val="clear" w:color="auto" w:fill="auto"/>
          </w:tcPr>
          <w:p w14:paraId="1BE52723" w14:textId="77777777" w:rsidR="00164154" w:rsidRPr="002F0098" w:rsidRDefault="00164154" w:rsidP="000E28F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F0098">
              <w:rPr>
                <w:rFonts w:ascii="Arial" w:hAnsi="Arial" w:cs="Arial"/>
                <w:b/>
                <w:sz w:val="21"/>
                <w:szCs w:val="21"/>
              </w:rPr>
              <w:t>Date of Change</w:t>
            </w:r>
          </w:p>
        </w:tc>
        <w:tc>
          <w:tcPr>
            <w:tcW w:w="2982" w:type="dxa"/>
            <w:shd w:val="clear" w:color="auto" w:fill="auto"/>
          </w:tcPr>
          <w:p w14:paraId="1BE52724" w14:textId="77777777" w:rsidR="00164154" w:rsidRPr="002F0098" w:rsidRDefault="00164154" w:rsidP="000E28F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F0098">
              <w:rPr>
                <w:rFonts w:ascii="Arial" w:hAnsi="Arial" w:cs="Arial"/>
                <w:b/>
                <w:sz w:val="21"/>
                <w:szCs w:val="21"/>
              </w:rPr>
              <w:t>Changes made</w:t>
            </w:r>
          </w:p>
        </w:tc>
        <w:tc>
          <w:tcPr>
            <w:tcW w:w="1554" w:type="dxa"/>
            <w:shd w:val="clear" w:color="auto" w:fill="auto"/>
          </w:tcPr>
          <w:p w14:paraId="1BE52725" w14:textId="77777777" w:rsidR="00164154" w:rsidRPr="002F0098" w:rsidRDefault="00164154" w:rsidP="000E28F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F0098">
              <w:rPr>
                <w:rFonts w:ascii="Arial" w:hAnsi="Arial" w:cs="Arial"/>
                <w:b/>
                <w:sz w:val="21"/>
                <w:szCs w:val="21"/>
              </w:rPr>
              <w:t>Location of changes</w:t>
            </w:r>
          </w:p>
        </w:tc>
        <w:tc>
          <w:tcPr>
            <w:tcW w:w="1643" w:type="dxa"/>
            <w:shd w:val="clear" w:color="auto" w:fill="auto"/>
          </w:tcPr>
          <w:p w14:paraId="1BE52726" w14:textId="77777777" w:rsidR="00164154" w:rsidRPr="002F0098" w:rsidRDefault="00164154" w:rsidP="000E28F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F0098">
              <w:rPr>
                <w:rFonts w:ascii="Arial" w:hAnsi="Arial" w:cs="Arial"/>
                <w:b/>
                <w:sz w:val="21"/>
                <w:szCs w:val="21"/>
              </w:rPr>
              <w:t>Changes approved</w:t>
            </w:r>
          </w:p>
        </w:tc>
        <w:tc>
          <w:tcPr>
            <w:tcW w:w="1588" w:type="dxa"/>
            <w:shd w:val="clear" w:color="auto" w:fill="auto"/>
          </w:tcPr>
          <w:p w14:paraId="1BE52727" w14:textId="77777777" w:rsidR="00164154" w:rsidRPr="002F0098" w:rsidRDefault="00164154" w:rsidP="000E28F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F0098">
              <w:rPr>
                <w:rFonts w:ascii="Arial" w:hAnsi="Arial" w:cs="Arial"/>
                <w:b/>
                <w:sz w:val="21"/>
                <w:szCs w:val="21"/>
              </w:rPr>
              <w:t>Version Control</w:t>
            </w:r>
          </w:p>
        </w:tc>
      </w:tr>
      <w:tr w:rsidR="00164154" w:rsidRPr="002F0098" w14:paraId="1BE5272E" w14:textId="77777777" w:rsidTr="7FDF3CB5">
        <w:tc>
          <w:tcPr>
            <w:tcW w:w="1809" w:type="dxa"/>
            <w:shd w:val="clear" w:color="auto" w:fill="auto"/>
          </w:tcPr>
          <w:p w14:paraId="1BE52729" w14:textId="77777777" w:rsidR="00164154" w:rsidRPr="00AD3F28" w:rsidRDefault="00164154" w:rsidP="000E28F4">
            <w:pPr>
              <w:rPr>
                <w:rFonts w:ascii="Arial" w:hAnsi="Arial" w:cs="Arial"/>
                <w:szCs w:val="22"/>
              </w:rPr>
            </w:pPr>
            <w:r w:rsidRPr="00AD3F28">
              <w:rPr>
                <w:rFonts w:ascii="Arial" w:hAnsi="Arial" w:cs="Arial"/>
                <w:szCs w:val="22"/>
              </w:rPr>
              <w:t>November 2014</w:t>
            </w:r>
          </w:p>
        </w:tc>
        <w:tc>
          <w:tcPr>
            <w:tcW w:w="2982" w:type="dxa"/>
            <w:shd w:val="clear" w:color="auto" w:fill="auto"/>
          </w:tcPr>
          <w:p w14:paraId="1BE5272A" w14:textId="77777777" w:rsidR="00164154" w:rsidRPr="00AD3F28" w:rsidRDefault="00164154" w:rsidP="000E28F4">
            <w:pPr>
              <w:rPr>
                <w:rFonts w:ascii="Arial" w:hAnsi="Arial" w:cs="Arial"/>
                <w:szCs w:val="22"/>
              </w:rPr>
            </w:pPr>
            <w:r w:rsidRPr="00AD3F28">
              <w:rPr>
                <w:rFonts w:ascii="Arial" w:hAnsi="Arial" w:cs="Arial"/>
                <w:szCs w:val="22"/>
              </w:rPr>
              <w:t>Document review</w:t>
            </w:r>
            <w:r>
              <w:rPr>
                <w:rFonts w:ascii="Arial" w:hAnsi="Arial" w:cs="Arial"/>
                <w:szCs w:val="22"/>
              </w:rPr>
              <w:t>. Removal of ISA references.</w:t>
            </w:r>
          </w:p>
        </w:tc>
        <w:tc>
          <w:tcPr>
            <w:tcW w:w="1554" w:type="dxa"/>
            <w:shd w:val="clear" w:color="auto" w:fill="auto"/>
          </w:tcPr>
          <w:p w14:paraId="1BE5272B" w14:textId="77777777" w:rsidR="00164154" w:rsidRPr="00AD3F28" w:rsidRDefault="00164154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All pages</w:t>
            </w:r>
          </w:p>
        </w:tc>
        <w:tc>
          <w:tcPr>
            <w:tcW w:w="1643" w:type="dxa"/>
            <w:shd w:val="clear" w:color="auto" w:fill="auto"/>
          </w:tcPr>
          <w:p w14:paraId="1BE5272C" w14:textId="77777777" w:rsidR="00164154" w:rsidRPr="00AD3F28" w:rsidRDefault="00164154" w:rsidP="000E28F4">
            <w:pPr>
              <w:rPr>
                <w:rFonts w:ascii="Arial" w:hAnsi="Arial" w:cs="Arial"/>
                <w:szCs w:val="22"/>
              </w:rPr>
            </w:pPr>
            <w:r w:rsidRPr="00AD3F28">
              <w:rPr>
                <w:rFonts w:ascii="Arial" w:hAnsi="Arial" w:cs="Arial"/>
                <w:szCs w:val="22"/>
              </w:rPr>
              <w:t>November 2014</w:t>
            </w:r>
          </w:p>
        </w:tc>
        <w:tc>
          <w:tcPr>
            <w:tcW w:w="1588" w:type="dxa"/>
            <w:shd w:val="clear" w:color="auto" w:fill="auto"/>
          </w:tcPr>
          <w:p w14:paraId="1BE5272D" w14:textId="77777777" w:rsidR="00164154" w:rsidRPr="00AD3F28" w:rsidRDefault="00164154" w:rsidP="000E28F4">
            <w:pPr>
              <w:rPr>
                <w:rFonts w:ascii="Arial" w:hAnsi="Arial" w:cs="Arial"/>
                <w:szCs w:val="22"/>
              </w:rPr>
            </w:pPr>
            <w:r w:rsidRPr="00AD3F28">
              <w:rPr>
                <w:rFonts w:ascii="Arial" w:hAnsi="Arial" w:cs="Arial"/>
                <w:szCs w:val="22"/>
              </w:rPr>
              <w:t>2</w:t>
            </w:r>
          </w:p>
        </w:tc>
      </w:tr>
      <w:tr w:rsidR="00164154" w:rsidRPr="002F0098" w14:paraId="1BE52734" w14:textId="77777777" w:rsidTr="7FDF3CB5">
        <w:tc>
          <w:tcPr>
            <w:tcW w:w="1809" w:type="dxa"/>
            <w:shd w:val="clear" w:color="auto" w:fill="auto"/>
          </w:tcPr>
          <w:p w14:paraId="1BE5272F" w14:textId="77777777" w:rsidR="00164154" w:rsidRPr="00AD3F28" w:rsidRDefault="00164154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2015</w:t>
            </w:r>
          </w:p>
        </w:tc>
        <w:tc>
          <w:tcPr>
            <w:tcW w:w="2982" w:type="dxa"/>
            <w:shd w:val="clear" w:color="auto" w:fill="auto"/>
          </w:tcPr>
          <w:p w14:paraId="1BE52730" w14:textId="77777777" w:rsidR="00164154" w:rsidRPr="00AD3F28" w:rsidRDefault="00164154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Update to incorporate GP Practices</w:t>
            </w:r>
          </w:p>
        </w:tc>
        <w:tc>
          <w:tcPr>
            <w:tcW w:w="1554" w:type="dxa"/>
            <w:shd w:val="clear" w:color="auto" w:fill="auto"/>
          </w:tcPr>
          <w:p w14:paraId="1BE52731" w14:textId="77777777" w:rsidR="00164154" w:rsidRDefault="00164154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changes</w:t>
            </w:r>
          </w:p>
        </w:tc>
        <w:tc>
          <w:tcPr>
            <w:tcW w:w="1643" w:type="dxa"/>
            <w:shd w:val="clear" w:color="auto" w:fill="auto"/>
          </w:tcPr>
          <w:p w14:paraId="1BE52732" w14:textId="77777777" w:rsidR="00164154" w:rsidRPr="00AD3F28" w:rsidRDefault="00164154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2015</w:t>
            </w:r>
          </w:p>
        </w:tc>
        <w:tc>
          <w:tcPr>
            <w:tcW w:w="1588" w:type="dxa"/>
            <w:shd w:val="clear" w:color="auto" w:fill="auto"/>
          </w:tcPr>
          <w:p w14:paraId="1BE52733" w14:textId="77777777" w:rsidR="00164154" w:rsidRPr="00AD3F28" w:rsidRDefault="00164154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</w:tr>
      <w:tr w:rsidR="00164154" w:rsidRPr="002F0098" w14:paraId="1BE5273A" w14:textId="77777777" w:rsidTr="7FDF3CB5">
        <w:tc>
          <w:tcPr>
            <w:tcW w:w="1809" w:type="dxa"/>
            <w:shd w:val="clear" w:color="auto" w:fill="auto"/>
          </w:tcPr>
          <w:p w14:paraId="1BE52735" w14:textId="77777777" w:rsidR="00164154" w:rsidRDefault="00164154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2016</w:t>
            </w:r>
          </w:p>
        </w:tc>
        <w:tc>
          <w:tcPr>
            <w:tcW w:w="2982" w:type="dxa"/>
            <w:shd w:val="clear" w:color="auto" w:fill="auto"/>
          </w:tcPr>
          <w:p w14:paraId="1BE52736" w14:textId="77777777" w:rsidR="00164154" w:rsidRDefault="00164154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General update</w:t>
            </w:r>
          </w:p>
        </w:tc>
        <w:tc>
          <w:tcPr>
            <w:tcW w:w="1554" w:type="dxa"/>
            <w:shd w:val="clear" w:color="auto" w:fill="auto"/>
          </w:tcPr>
          <w:p w14:paraId="1BE52737" w14:textId="77777777" w:rsidR="00164154" w:rsidRDefault="00164154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All pages</w:t>
            </w:r>
          </w:p>
        </w:tc>
        <w:tc>
          <w:tcPr>
            <w:tcW w:w="1643" w:type="dxa"/>
            <w:shd w:val="clear" w:color="auto" w:fill="auto"/>
          </w:tcPr>
          <w:p w14:paraId="1BE52738" w14:textId="77777777" w:rsidR="00164154" w:rsidRDefault="00164154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2016</w:t>
            </w:r>
          </w:p>
        </w:tc>
        <w:tc>
          <w:tcPr>
            <w:tcW w:w="1588" w:type="dxa"/>
            <w:shd w:val="clear" w:color="auto" w:fill="auto"/>
          </w:tcPr>
          <w:p w14:paraId="1BE52739" w14:textId="77777777" w:rsidR="00164154" w:rsidRDefault="00164154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</w:tr>
      <w:tr w:rsidR="005603BE" w:rsidRPr="002F0098" w14:paraId="5D798A23" w14:textId="77777777" w:rsidTr="7FDF3CB5">
        <w:tc>
          <w:tcPr>
            <w:tcW w:w="1809" w:type="dxa"/>
            <w:shd w:val="clear" w:color="auto" w:fill="auto"/>
          </w:tcPr>
          <w:p w14:paraId="0DF7616F" w14:textId="58083CC6" w:rsidR="005603BE" w:rsidRDefault="005603BE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2019</w:t>
            </w:r>
          </w:p>
        </w:tc>
        <w:tc>
          <w:tcPr>
            <w:tcW w:w="2982" w:type="dxa"/>
            <w:shd w:val="clear" w:color="auto" w:fill="auto"/>
          </w:tcPr>
          <w:p w14:paraId="66618875" w14:textId="457E0E90" w:rsidR="005603BE" w:rsidRDefault="005603BE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 to include Foundation Doctors</w:t>
            </w:r>
          </w:p>
        </w:tc>
        <w:tc>
          <w:tcPr>
            <w:tcW w:w="1554" w:type="dxa"/>
            <w:shd w:val="clear" w:color="auto" w:fill="auto"/>
          </w:tcPr>
          <w:p w14:paraId="4A7AF041" w14:textId="7400EF27" w:rsidR="005603BE" w:rsidRDefault="008A38B5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Appendix B</w:t>
            </w:r>
          </w:p>
          <w:p w14:paraId="46BCE5FE" w14:textId="64810FD2" w:rsidR="008A38B5" w:rsidRDefault="008A38B5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Section 8</w:t>
            </w:r>
          </w:p>
        </w:tc>
        <w:tc>
          <w:tcPr>
            <w:tcW w:w="1643" w:type="dxa"/>
            <w:shd w:val="clear" w:color="auto" w:fill="auto"/>
          </w:tcPr>
          <w:p w14:paraId="57D013EB" w14:textId="486268BD" w:rsidR="005603BE" w:rsidRDefault="00AB19CF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2020</w:t>
            </w:r>
          </w:p>
        </w:tc>
        <w:tc>
          <w:tcPr>
            <w:tcW w:w="1588" w:type="dxa"/>
            <w:shd w:val="clear" w:color="auto" w:fill="auto"/>
          </w:tcPr>
          <w:p w14:paraId="6499059F" w14:textId="16E5E406" w:rsidR="005603BE" w:rsidRDefault="00F35E08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</w:tr>
      <w:tr w:rsidR="00876862" w:rsidRPr="002F0098" w14:paraId="2CFD9C0C" w14:textId="77777777" w:rsidTr="7FDF3CB5">
        <w:tc>
          <w:tcPr>
            <w:tcW w:w="1809" w:type="dxa"/>
            <w:shd w:val="clear" w:color="auto" w:fill="auto"/>
          </w:tcPr>
          <w:p w14:paraId="0D5375CC" w14:textId="2F2B7F93" w:rsidR="00876862" w:rsidRDefault="00876862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2021</w:t>
            </w:r>
          </w:p>
        </w:tc>
        <w:tc>
          <w:tcPr>
            <w:tcW w:w="2982" w:type="dxa"/>
            <w:shd w:val="clear" w:color="auto" w:fill="auto"/>
          </w:tcPr>
          <w:p w14:paraId="55DABEA4" w14:textId="03AB5172" w:rsidR="00876862" w:rsidRDefault="00876862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None – 3 year review </w:t>
            </w:r>
          </w:p>
        </w:tc>
        <w:tc>
          <w:tcPr>
            <w:tcW w:w="1554" w:type="dxa"/>
            <w:shd w:val="clear" w:color="auto" w:fill="auto"/>
          </w:tcPr>
          <w:p w14:paraId="43D087DF" w14:textId="77777777" w:rsidR="00876862" w:rsidRDefault="00876862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31F95E3D" w14:textId="77777777" w:rsidR="00876862" w:rsidRDefault="00876862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46A11709" w14:textId="5E6026C1" w:rsidR="00876862" w:rsidRDefault="00876862" w:rsidP="000E28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</w:tr>
      <w:tr w:rsidR="7FDF3CB5" w14:paraId="1E84FA74" w14:textId="77777777" w:rsidTr="7FDF3CB5">
        <w:trPr>
          <w:trHeight w:val="300"/>
        </w:trPr>
        <w:tc>
          <w:tcPr>
            <w:tcW w:w="1809" w:type="dxa"/>
            <w:shd w:val="clear" w:color="auto" w:fill="auto"/>
          </w:tcPr>
          <w:p w14:paraId="2E3C1E15" w14:textId="6A56B0B8" w:rsidR="019F1451" w:rsidRDefault="019F1451" w:rsidP="7FDF3CB5">
            <w:pPr>
              <w:rPr>
                <w:rFonts w:ascii="Arial" w:hAnsi="Arial" w:cs="Arial"/>
              </w:rPr>
            </w:pPr>
            <w:r w:rsidRPr="7FDF3CB5">
              <w:rPr>
                <w:rFonts w:ascii="Arial" w:hAnsi="Arial" w:cs="Arial"/>
              </w:rPr>
              <w:t xml:space="preserve">May 2023 </w:t>
            </w:r>
          </w:p>
        </w:tc>
        <w:tc>
          <w:tcPr>
            <w:tcW w:w="2982" w:type="dxa"/>
            <w:shd w:val="clear" w:color="auto" w:fill="auto"/>
          </w:tcPr>
          <w:p w14:paraId="159D829B" w14:textId="7B94F0EA" w:rsidR="019F1451" w:rsidRDefault="019F1451" w:rsidP="7FDF3CB5">
            <w:pPr>
              <w:rPr>
                <w:rFonts w:ascii="Arial" w:hAnsi="Arial" w:cs="Arial"/>
              </w:rPr>
            </w:pPr>
            <w:r w:rsidRPr="7FDF3CB5">
              <w:rPr>
                <w:rFonts w:ascii="Arial" w:hAnsi="Arial" w:cs="Arial"/>
              </w:rPr>
              <w:t xml:space="preserve">Equality Impact Assessment </w:t>
            </w:r>
          </w:p>
        </w:tc>
        <w:tc>
          <w:tcPr>
            <w:tcW w:w="1554" w:type="dxa"/>
            <w:shd w:val="clear" w:color="auto" w:fill="auto"/>
          </w:tcPr>
          <w:p w14:paraId="5B6433AB" w14:textId="01CA5488" w:rsidR="019F1451" w:rsidRDefault="019F1451" w:rsidP="7FDF3CB5">
            <w:pPr>
              <w:rPr>
                <w:rFonts w:ascii="Arial" w:hAnsi="Arial" w:cs="Arial"/>
              </w:rPr>
            </w:pPr>
            <w:r w:rsidRPr="7FDF3CB5">
              <w:rPr>
                <w:rFonts w:ascii="Arial" w:hAnsi="Arial" w:cs="Arial"/>
              </w:rPr>
              <w:t>Page 8</w:t>
            </w:r>
          </w:p>
        </w:tc>
        <w:tc>
          <w:tcPr>
            <w:tcW w:w="1643" w:type="dxa"/>
            <w:shd w:val="clear" w:color="auto" w:fill="auto"/>
          </w:tcPr>
          <w:p w14:paraId="7258472E" w14:textId="34AF1D17" w:rsidR="019F1451" w:rsidRDefault="019F1451" w:rsidP="7FDF3CB5">
            <w:pPr>
              <w:rPr>
                <w:rFonts w:ascii="Arial" w:hAnsi="Arial" w:cs="Arial"/>
              </w:rPr>
            </w:pPr>
            <w:r w:rsidRPr="7FDF3CB5">
              <w:rPr>
                <w:rFonts w:ascii="Arial" w:hAnsi="Arial" w:cs="Arial"/>
              </w:rPr>
              <w:t>30</w:t>
            </w:r>
            <w:r w:rsidRPr="7FDF3CB5">
              <w:rPr>
                <w:rFonts w:ascii="Arial" w:hAnsi="Arial" w:cs="Arial"/>
                <w:vertAlign w:val="superscript"/>
              </w:rPr>
              <w:t>th</w:t>
            </w:r>
            <w:r w:rsidRPr="7FDF3CB5">
              <w:rPr>
                <w:rFonts w:ascii="Arial" w:hAnsi="Arial" w:cs="Arial"/>
              </w:rPr>
              <w:t xml:space="preserve"> MAy 2023</w:t>
            </w:r>
          </w:p>
        </w:tc>
        <w:tc>
          <w:tcPr>
            <w:tcW w:w="1588" w:type="dxa"/>
            <w:shd w:val="clear" w:color="auto" w:fill="auto"/>
          </w:tcPr>
          <w:p w14:paraId="4550D3A2" w14:textId="0A301267" w:rsidR="019F1451" w:rsidRDefault="019F1451" w:rsidP="7FDF3CB5">
            <w:pPr>
              <w:rPr>
                <w:rFonts w:ascii="Arial" w:hAnsi="Arial" w:cs="Arial"/>
              </w:rPr>
            </w:pPr>
            <w:r w:rsidRPr="7FDF3CB5">
              <w:rPr>
                <w:rFonts w:ascii="Arial" w:hAnsi="Arial" w:cs="Arial"/>
              </w:rPr>
              <w:t>7</w:t>
            </w:r>
          </w:p>
        </w:tc>
      </w:tr>
      <w:tr w:rsidR="0056752C" w14:paraId="13A29B13" w14:textId="77777777" w:rsidTr="7FDF3CB5">
        <w:trPr>
          <w:trHeight w:val="300"/>
        </w:trPr>
        <w:tc>
          <w:tcPr>
            <w:tcW w:w="1809" w:type="dxa"/>
            <w:shd w:val="clear" w:color="auto" w:fill="auto"/>
          </w:tcPr>
          <w:p w14:paraId="7362C2DC" w14:textId="10DDC3E0" w:rsidR="0056752C" w:rsidRPr="7FDF3CB5" w:rsidRDefault="0056752C" w:rsidP="7FDF3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December 2023 </w:t>
            </w:r>
          </w:p>
        </w:tc>
        <w:tc>
          <w:tcPr>
            <w:tcW w:w="2982" w:type="dxa"/>
            <w:shd w:val="clear" w:color="auto" w:fill="auto"/>
          </w:tcPr>
          <w:p w14:paraId="2EDA77D2" w14:textId="0A96282A" w:rsidR="0056752C" w:rsidRPr="7FDF3CB5" w:rsidRDefault="0056752C" w:rsidP="7FDF3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Review </w:t>
            </w:r>
          </w:p>
        </w:tc>
        <w:tc>
          <w:tcPr>
            <w:tcW w:w="1554" w:type="dxa"/>
            <w:shd w:val="clear" w:color="auto" w:fill="auto"/>
          </w:tcPr>
          <w:p w14:paraId="0E337D8C" w14:textId="67C027A1" w:rsidR="0056752C" w:rsidRPr="7FDF3CB5" w:rsidRDefault="0056752C" w:rsidP="7FDF3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Pages </w:t>
            </w:r>
          </w:p>
        </w:tc>
        <w:tc>
          <w:tcPr>
            <w:tcW w:w="1643" w:type="dxa"/>
            <w:shd w:val="clear" w:color="auto" w:fill="auto"/>
          </w:tcPr>
          <w:p w14:paraId="6864178F" w14:textId="77777777" w:rsidR="0056752C" w:rsidRPr="7FDF3CB5" w:rsidRDefault="0056752C" w:rsidP="7FDF3CB5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2E8AF86" w14:textId="51BD2ACC" w:rsidR="0056752C" w:rsidRPr="7FDF3CB5" w:rsidRDefault="0056752C" w:rsidP="7FDF3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14:paraId="1BE5273B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</w:rPr>
        <w:br w:type="page"/>
      </w:r>
      <w:r w:rsidRPr="00F97CB9">
        <w:rPr>
          <w:rFonts w:ascii="Arial" w:hAnsi="Arial" w:cs="Arial"/>
          <w:b/>
          <w:szCs w:val="22"/>
        </w:rPr>
        <w:lastRenderedPageBreak/>
        <w:t>Contents</w:t>
      </w:r>
    </w:p>
    <w:p w14:paraId="1BE5273C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73D" w14:textId="57AA11EE" w:rsidR="00164154" w:rsidRPr="008714C2" w:rsidRDefault="00164154" w:rsidP="00164154">
      <w:pPr>
        <w:pStyle w:val="TOC1"/>
        <w:tabs>
          <w:tab w:val="left" w:pos="440"/>
          <w:tab w:val="right" w:leader="dot" w:pos="10070"/>
        </w:tabs>
        <w:rPr>
          <w:rFonts w:ascii="Calibri" w:hAnsi="Calibri"/>
          <w:b w:val="0"/>
          <w:noProof/>
          <w:sz w:val="22"/>
          <w:szCs w:val="22"/>
          <w:lang w:val="en-GB" w:eastAsia="en-GB"/>
        </w:rPr>
      </w:pPr>
      <w:r w:rsidRPr="0097703E">
        <w:rPr>
          <w:rFonts w:cs="Arial"/>
          <w:b w:val="0"/>
          <w:sz w:val="22"/>
          <w:szCs w:val="22"/>
        </w:rPr>
        <w:fldChar w:fldCharType="begin"/>
      </w:r>
      <w:r w:rsidRPr="00C00555">
        <w:rPr>
          <w:rFonts w:cs="Arial"/>
          <w:b w:val="0"/>
          <w:sz w:val="22"/>
          <w:szCs w:val="22"/>
        </w:rPr>
        <w:instrText xml:space="preserve"> TOC \h \z \t "ONE,1" </w:instrText>
      </w:r>
      <w:r w:rsidRPr="0097703E">
        <w:rPr>
          <w:rFonts w:cs="Arial"/>
          <w:b w:val="0"/>
          <w:sz w:val="22"/>
          <w:szCs w:val="22"/>
        </w:rPr>
        <w:fldChar w:fldCharType="separate"/>
      </w:r>
      <w:hyperlink w:anchor="_Toc308165352" w:history="1">
        <w:r w:rsidRPr="00C00555">
          <w:rPr>
            <w:rStyle w:val="Hyperlink"/>
            <w:noProof/>
            <w:sz w:val="22"/>
            <w:szCs w:val="22"/>
          </w:rPr>
          <w:t>1.</w:t>
        </w:r>
        <w:r w:rsidRPr="00C00555">
          <w:rPr>
            <w:rFonts w:ascii="Calibri" w:hAnsi="Calibri"/>
            <w:b w:val="0"/>
            <w:noProof/>
            <w:sz w:val="22"/>
            <w:szCs w:val="22"/>
            <w:lang w:val="en-GB" w:eastAsia="en-GB"/>
          </w:rPr>
          <w:tab/>
        </w:r>
        <w:r w:rsidRPr="00C00555">
          <w:rPr>
            <w:rStyle w:val="Hyperlink"/>
            <w:noProof/>
            <w:sz w:val="22"/>
            <w:szCs w:val="22"/>
          </w:rPr>
          <w:t>BACKGROUND</w:t>
        </w:r>
        <w:r w:rsidRPr="00C00555">
          <w:rPr>
            <w:noProof/>
            <w:webHidden/>
            <w:sz w:val="22"/>
            <w:szCs w:val="22"/>
          </w:rPr>
          <w:tab/>
        </w:r>
        <w:r w:rsidRPr="00C00555">
          <w:rPr>
            <w:noProof/>
            <w:webHidden/>
            <w:sz w:val="22"/>
            <w:szCs w:val="22"/>
          </w:rPr>
          <w:fldChar w:fldCharType="begin"/>
        </w:r>
        <w:r w:rsidRPr="00C00555">
          <w:rPr>
            <w:noProof/>
            <w:webHidden/>
            <w:sz w:val="22"/>
            <w:szCs w:val="22"/>
          </w:rPr>
          <w:instrText xml:space="preserve"> PAGEREF _Toc308165352 \h </w:instrText>
        </w:r>
        <w:r w:rsidRPr="00C00555">
          <w:rPr>
            <w:noProof/>
            <w:webHidden/>
            <w:sz w:val="22"/>
            <w:szCs w:val="22"/>
          </w:rPr>
        </w:r>
        <w:r w:rsidRPr="00C00555">
          <w:rPr>
            <w:noProof/>
            <w:webHidden/>
            <w:sz w:val="22"/>
            <w:szCs w:val="22"/>
          </w:rPr>
          <w:fldChar w:fldCharType="separate"/>
        </w:r>
        <w:r w:rsidR="00B66B98">
          <w:rPr>
            <w:noProof/>
            <w:webHidden/>
            <w:sz w:val="22"/>
            <w:szCs w:val="22"/>
          </w:rPr>
          <w:t>5</w:t>
        </w:r>
        <w:r w:rsidRPr="00C00555">
          <w:rPr>
            <w:noProof/>
            <w:webHidden/>
            <w:sz w:val="22"/>
            <w:szCs w:val="22"/>
          </w:rPr>
          <w:fldChar w:fldCharType="end"/>
        </w:r>
      </w:hyperlink>
    </w:p>
    <w:p w14:paraId="1BE5273E" w14:textId="3760A824" w:rsidR="00164154" w:rsidRPr="0097703E" w:rsidRDefault="00000000" w:rsidP="00164154">
      <w:pPr>
        <w:pStyle w:val="TOC1"/>
        <w:tabs>
          <w:tab w:val="left" w:pos="440"/>
          <w:tab w:val="right" w:leader="dot" w:pos="10070"/>
        </w:tabs>
        <w:rPr>
          <w:rFonts w:ascii="Calibri" w:hAnsi="Calibri"/>
          <w:b w:val="0"/>
          <w:noProof/>
          <w:sz w:val="22"/>
          <w:szCs w:val="22"/>
          <w:lang w:val="en-GB" w:eastAsia="en-GB"/>
        </w:rPr>
      </w:pPr>
      <w:hyperlink w:anchor="_Toc308165353" w:history="1">
        <w:r w:rsidR="00164154" w:rsidRPr="00C00555">
          <w:rPr>
            <w:rStyle w:val="Hyperlink"/>
            <w:noProof/>
            <w:sz w:val="22"/>
            <w:szCs w:val="22"/>
          </w:rPr>
          <w:t>2.</w:t>
        </w:r>
        <w:r w:rsidR="00164154" w:rsidRPr="00C00555">
          <w:rPr>
            <w:rFonts w:ascii="Calibri" w:hAnsi="Calibri"/>
            <w:b w:val="0"/>
            <w:noProof/>
            <w:sz w:val="22"/>
            <w:szCs w:val="22"/>
            <w:lang w:val="en-GB" w:eastAsia="en-GB"/>
          </w:rPr>
          <w:tab/>
        </w:r>
        <w:r w:rsidR="00164154" w:rsidRPr="00C00555">
          <w:rPr>
            <w:rStyle w:val="Hyperlink"/>
            <w:noProof/>
            <w:sz w:val="22"/>
            <w:szCs w:val="22"/>
          </w:rPr>
          <w:t>DEFINITION OF REGULATED ACTIVITY</w:t>
        </w:r>
        <w:r w:rsidR="00164154" w:rsidRPr="00C00555">
          <w:rPr>
            <w:noProof/>
            <w:webHidden/>
            <w:sz w:val="22"/>
            <w:szCs w:val="22"/>
          </w:rPr>
          <w:tab/>
        </w:r>
        <w:r w:rsidR="00164154" w:rsidRPr="00C00555">
          <w:rPr>
            <w:noProof/>
            <w:webHidden/>
            <w:sz w:val="22"/>
            <w:szCs w:val="22"/>
          </w:rPr>
          <w:fldChar w:fldCharType="begin"/>
        </w:r>
        <w:r w:rsidR="00164154" w:rsidRPr="00C00555">
          <w:rPr>
            <w:noProof/>
            <w:webHidden/>
            <w:sz w:val="22"/>
            <w:szCs w:val="22"/>
          </w:rPr>
          <w:instrText xml:space="preserve"> PAGEREF _Toc308165353 \h </w:instrText>
        </w:r>
        <w:r w:rsidR="00164154" w:rsidRPr="00C00555">
          <w:rPr>
            <w:noProof/>
            <w:webHidden/>
            <w:sz w:val="22"/>
            <w:szCs w:val="22"/>
          </w:rPr>
        </w:r>
        <w:r w:rsidR="00164154" w:rsidRPr="00C00555">
          <w:rPr>
            <w:noProof/>
            <w:webHidden/>
            <w:sz w:val="22"/>
            <w:szCs w:val="22"/>
          </w:rPr>
          <w:fldChar w:fldCharType="separate"/>
        </w:r>
        <w:r w:rsidR="00B66B98">
          <w:rPr>
            <w:noProof/>
            <w:webHidden/>
            <w:sz w:val="22"/>
            <w:szCs w:val="22"/>
          </w:rPr>
          <w:t>5</w:t>
        </w:r>
        <w:r w:rsidR="00164154" w:rsidRPr="00C00555">
          <w:rPr>
            <w:noProof/>
            <w:webHidden/>
            <w:sz w:val="22"/>
            <w:szCs w:val="22"/>
          </w:rPr>
          <w:fldChar w:fldCharType="end"/>
        </w:r>
      </w:hyperlink>
    </w:p>
    <w:p w14:paraId="1BE5273F" w14:textId="50F6E4D3" w:rsidR="00164154" w:rsidRPr="0097703E" w:rsidRDefault="00000000" w:rsidP="00164154">
      <w:pPr>
        <w:pStyle w:val="TOC1"/>
        <w:tabs>
          <w:tab w:val="left" w:pos="440"/>
          <w:tab w:val="right" w:leader="dot" w:pos="10070"/>
        </w:tabs>
        <w:rPr>
          <w:rFonts w:ascii="Calibri" w:hAnsi="Calibri"/>
          <w:b w:val="0"/>
          <w:noProof/>
          <w:sz w:val="22"/>
          <w:szCs w:val="22"/>
          <w:lang w:val="en-GB" w:eastAsia="en-GB"/>
        </w:rPr>
      </w:pPr>
      <w:hyperlink w:anchor="_Toc308165354" w:history="1">
        <w:r w:rsidR="00164154" w:rsidRPr="00C00555">
          <w:rPr>
            <w:rStyle w:val="Hyperlink"/>
            <w:noProof/>
            <w:sz w:val="22"/>
            <w:szCs w:val="22"/>
          </w:rPr>
          <w:t>3.</w:t>
        </w:r>
        <w:r w:rsidR="00164154" w:rsidRPr="00C00555">
          <w:rPr>
            <w:rFonts w:ascii="Calibri" w:hAnsi="Calibri"/>
            <w:b w:val="0"/>
            <w:noProof/>
            <w:sz w:val="22"/>
            <w:szCs w:val="22"/>
            <w:lang w:val="en-GB" w:eastAsia="en-GB"/>
          </w:rPr>
          <w:tab/>
        </w:r>
        <w:r w:rsidR="00164154" w:rsidRPr="00C00555">
          <w:rPr>
            <w:rStyle w:val="Hyperlink"/>
            <w:noProof/>
            <w:sz w:val="22"/>
            <w:szCs w:val="22"/>
          </w:rPr>
          <w:t>WHEN IS THE LET LEGALLY OBLIGED TO REFER AN INDIVIDUAL TO THE DBS?</w:t>
        </w:r>
        <w:r w:rsidR="00164154" w:rsidRPr="00C00555">
          <w:rPr>
            <w:noProof/>
            <w:webHidden/>
            <w:sz w:val="22"/>
            <w:szCs w:val="22"/>
          </w:rPr>
          <w:tab/>
        </w:r>
        <w:r w:rsidR="00164154" w:rsidRPr="00C00555">
          <w:rPr>
            <w:noProof/>
            <w:webHidden/>
            <w:sz w:val="22"/>
            <w:szCs w:val="22"/>
          </w:rPr>
          <w:fldChar w:fldCharType="begin"/>
        </w:r>
        <w:r w:rsidR="00164154" w:rsidRPr="00C00555">
          <w:rPr>
            <w:noProof/>
            <w:webHidden/>
            <w:sz w:val="22"/>
            <w:szCs w:val="22"/>
          </w:rPr>
          <w:instrText xml:space="preserve"> PAGEREF _Toc308165354 \h </w:instrText>
        </w:r>
        <w:r w:rsidR="00164154" w:rsidRPr="00C00555">
          <w:rPr>
            <w:noProof/>
            <w:webHidden/>
            <w:sz w:val="22"/>
            <w:szCs w:val="22"/>
          </w:rPr>
        </w:r>
        <w:r w:rsidR="00164154" w:rsidRPr="00C00555">
          <w:rPr>
            <w:noProof/>
            <w:webHidden/>
            <w:sz w:val="22"/>
            <w:szCs w:val="22"/>
          </w:rPr>
          <w:fldChar w:fldCharType="separate"/>
        </w:r>
        <w:r w:rsidR="00B66B98">
          <w:rPr>
            <w:noProof/>
            <w:webHidden/>
            <w:sz w:val="22"/>
            <w:szCs w:val="22"/>
          </w:rPr>
          <w:t>5</w:t>
        </w:r>
        <w:r w:rsidR="00164154" w:rsidRPr="00C00555">
          <w:rPr>
            <w:noProof/>
            <w:webHidden/>
            <w:sz w:val="22"/>
            <w:szCs w:val="22"/>
          </w:rPr>
          <w:fldChar w:fldCharType="end"/>
        </w:r>
      </w:hyperlink>
    </w:p>
    <w:p w14:paraId="1BE52740" w14:textId="085B4E6A" w:rsidR="00164154" w:rsidRPr="0097703E" w:rsidRDefault="00000000" w:rsidP="00164154">
      <w:pPr>
        <w:pStyle w:val="TOC1"/>
        <w:tabs>
          <w:tab w:val="left" w:pos="440"/>
          <w:tab w:val="right" w:leader="dot" w:pos="10070"/>
        </w:tabs>
        <w:rPr>
          <w:rFonts w:ascii="Calibri" w:hAnsi="Calibri"/>
          <w:b w:val="0"/>
          <w:noProof/>
          <w:sz w:val="22"/>
          <w:szCs w:val="22"/>
          <w:lang w:val="en-GB" w:eastAsia="en-GB"/>
        </w:rPr>
      </w:pPr>
      <w:hyperlink w:anchor="_Toc308165355" w:history="1">
        <w:r w:rsidR="00164154" w:rsidRPr="00C00555">
          <w:rPr>
            <w:rStyle w:val="Hyperlink"/>
            <w:noProof/>
            <w:sz w:val="22"/>
            <w:szCs w:val="22"/>
          </w:rPr>
          <w:t>4.</w:t>
        </w:r>
        <w:r w:rsidR="00164154" w:rsidRPr="00C00555">
          <w:rPr>
            <w:rFonts w:ascii="Calibri" w:hAnsi="Calibri"/>
            <w:b w:val="0"/>
            <w:noProof/>
            <w:sz w:val="22"/>
            <w:szCs w:val="22"/>
            <w:lang w:val="en-GB" w:eastAsia="en-GB"/>
          </w:rPr>
          <w:tab/>
        </w:r>
        <w:r w:rsidR="00164154" w:rsidRPr="00C00555">
          <w:rPr>
            <w:rStyle w:val="Hyperlink"/>
            <w:noProof/>
            <w:sz w:val="22"/>
            <w:szCs w:val="22"/>
          </w:rPr>
          <w:t>EXCLUSION FROM DUTY</w:t>
        </w:r>
        <w:r w:rsidR="00164154" w:rsidRPr="00C00555">
          <w:rPr>
            <w:noProof/>
            <w:webHidden/>
            <w:sz w:val="22"/>
            <w:szCs w:val="22"/>
          </w:rPr>
          <w:tab/>
        </w:r>
        <w:r w:rsidR="00164154" w:rsidRPr="00C00555">
          <w:rPr>
            <w:noProof/>
            <w:webHidden/>
            <w:sz w:val="22"/>
            <w:szCs w:val="22"/>
          </w:rPr>
          <w:fldChar w:fldCharType="begin"/>
        </w:r>
        <w:r w:rsidR="00164154" w:rsidRPr="00C00555">
          <w:rPr>
            <w:noProof/>
            <w:webHidden/>
            <w:sz w:val="22"/>
            <w:szCs w:val="22"/>
          </w:rPr>
          <w:instrText xml:space="preserve"> PAGEREF _Toc308165355 \h </w:instrText>
        </w:r>
        <w:r w:rsidR="00164154" w:rsidRPr="00C00555">
          <w:rPr>
            <w:noProof/>
            <w:webHidden/>
            <w:sz w:val="22"/>
            <w:szCs w:val="22"/>
          </w:rPr>
        </w:r>
        <w:r w:rsidR="00164154" w:rsidRPr="00C00555">
          <w:rPr>
            <w:noProof/>
            <w:webHidden/>
            <w:sz w:val="22"/>
            <w:szCs w:val="22"/>
          </w:rPr>
          <w:fldChar w:fldCharType="separate"/>
        </w:r>
        <w:r w:rsidR="00B66B98">
          <w:rPr>
            <w:noProof/>
            <w:webHidden/>
            <w:sz w:val="22"/>
            <w:szCs w:val="22"/>
          </w:rPr>
          <w:t>5</w:t>
        </w:r>
        <w:r w:rsidR="00164154" w:rsidRPr="00C00555">
          <w:rPr>
            <w:noProof/>
            <w:webHidden/>
            <w:sz w:val="22"/>
            <w:szCs w:val="22"/>
          </w:rPr>
          <w:fldChar w:fldCharType="end"/>
        </w:r>
      </w:hyperlink>
    </w:p>
    <w:p w14:paraId="1BE52741" w14:textId="5DB6ABAF" w:rsidR="00164154" w:rsidRPr="0097703E" w:rsidRDefault="00000000" w:rsidP="00164154">
      <w:pPr>
        <w:pStyle w:val="TOC1"/>
        <w:tabs>
          <w:tab w:val="left" w:pos="440"/>
          <w:tab w:val="right" w:leader="dot" w:pos="10070"/>
        </w:tabs>
        <w:rPr>
          <w:rFonts w:ascii="Calibri" w:hAnsi="Calibri"/>
          <w:b w:val="0"/>
          <w:noProof/>
          <w:sz w:val="22"/>
          <w:szCs w:val="22"/>
          <w:lang w:val="en-GB" w:eastAsia="en-GB"/>
        </w:rPr>
      </w:pPr>
      <w:hyperlink w:anchor="_Toc308165356" w:history="1">
        <w:r w:rsidR="00164154" w:rsidRPr="00C00555">
          <w:rPr>
            <w:rStyle w:val="Hyperlink"/>
            <w:noProof/>
            <w:sz w:val="22"/>
            <w:szCs w:val="22"/>
          </w:rPr>
          <w:t>5.</w:t>
        </w:r>
        <w:r w:rsidR="00164154" w:rsidRPr="00C00555">
          <w:rPr>
            <w:rFonts w:ascii="Calibri" w:hAnsi="Calibri"/>
            <w:b w:val="0"/>
            <w:noProof/>
            <w:sz w:val="22"/>
            <w:szCs w:val="22"/>
            <w:lang w:val="en-GB" w:eastAsia="en-GB"/>
          </w:rPr>
          <w:tab/>
        </w:r>
        <w:r w:rsidR="00164154" w:rsidRPr="00C00555">
          <w:rPr>
            <w:rStyle w:val="Hyperlink"/>
            <w:noProof/>
            <w:sz w:val="22"/>
            <w:szCs w:val="22"/>
          </w:rPr>
          <w:t>EXAMPLE OF WHEN TO REFER TO THE DBS</w:t>
        </w:r>
        <w:r w:rsidR="00164154" w:rsidRPr="00C00555">
          <w:rPr>
            <w:noProof/>
            <w:webHidden/>
            <w:sz w:val="22"/>
            <w:szCs w:val="22"/>
          </w:rPr>
          <w:tab/>
        </w:r>
        <w:r w:rsidR="00164154" w:rsidRPr="00C00555">
          <w:rPr>
            <w:noProof/>
            <w:webHidden/>
            <w:sz w:val="22"/>
            <w:szCs w:val="22"/>
          </w:rPr>
          <w:fldChar w:fldCharType="begin"/>
        </w:r>
        <w:r w:rsidR="00164154" w:rsidRPr="00C00555">
          <w:rPr>
            <w:noProof/>
            <w:webHidden/>
            <w:sz w:val="22"/>
            <w:szCs w:val="22"/>
          </w:rPr>
          <w:instrText xml:space="preserve"> PAGEREF _Toc308165356 \h </w:instrText>
        </w:r>
        <w:r w:rsidR="00164154" w:rsidRPr="00C00555">
          <w:rPr>
            <w:noProof/>
            <w:webHidden/>
            <w:sz w:val="22"/>
            <w:szCs w:val="22"/>
          </w:rPr>
        </w:r>
        <w:r w:rsidR="00164154" w:rsidRPr="00C00555">
          <w:rPr>
            <w:noProof/>
            <w:webHidden/>
            <w:sz w:val="22"/>
            <w:szCs w:val="22"/>
          </w:rPr>
          <w:fldChar w:fldCharType="separate"/>
        </w:r>
        <w:r w:rsidR="00B66B98">
          <w:rPr>
            <w:noProof/>
            <w:webHidden/>
            <w:sz w:val="22"/>
            <w:szCs w:val="22"/>
          </w:rPr>
          <w:t>6</w:t>
        </w:r>
        <w:r w:rsidR="00164154" w:rsidRPr="00C00555">
          <w:rPr>
            <w:noProof/>
            <w:webHidden/>
            <w:sz w:val="22"/>
            <w:szCs w:val="22"/>
          </w:rPr>
          <w:fldChar w:fldCharType="end"/>
        </w:r>
      </w:hyperlink>
    </w:p>
    <w:p w14:paraId="1BE52742" w14:textId="4A3664E8" w:rsidR="00164154" w:rsidRPr="0097703E" w:rsidRDefault="00000000" w:rsidP="00164154">
      <w:pPr>
        <w:pStyle w:val="TOC1"/>
        <w:tabs>
          <w:tab w:val="left" w:pos="440"/>
          <w:tab w:val="right" w:leader="dot" w:pos="10070"/>
        </w:tabs>
        <w:rPr>
          <w:rFonts w:ascii="Calibri" w:hAnsi="Calibri"/>
          <w:b w:val="0"/>
          <w:noProof/>
          <w:sz w:val="22"/>
          <w:szCs w:val="22"/>
          <w:lang w:val="en-GB" w:eastAsia="en-GB"/>
        </w:rPr>
      </w:pPr>
      <w:hyperlink w:anchor="_Toc308165357" w:history="1">
        <w:r w:rsidR="00164154" w:rsidRPr="00C00555">
          <w:rPr>
            <w:rStyle w:val="Hyperlink"/>
            <w:noProof/>
            <w:sz w:val="22"/>
            <w:szCs w:val="22"/>
          </w:rPr>
          <w:t>6.</w:t>
        </w:r>
        <w:r w:rsidR="00164154" w:rsidRPr="00C00555">
          <w:rPr>
            <w:rFonts w:ascii="Calibri" w:hAnsi="Calibri"/>
            <w:b w:val="0"/>
            <w:noProof/>
            <w:sz w:val="22"/>
            <w:szCs w:val="22"/>
            <w:lang w:val="en-GB" w:eastAsia="en-GB"/>
          </w:rPr>
          <w:tab/>
        </w:r>
        <w:r w:rsidR="00164154" w:rsidRPr="00C00555">
          <w:rPr>
            <w:rStyle w:val="Hyperlink"/>
            <w:noProof/>
            <w:sz w:val="22"/>
            <w:szCs w:val="22"/>
          </w:rPr>
          <w:t>PROCEDURE FOR MAKING A REFERRAL TO THE DBS</w:t>
        </w:r>
        <w:r w:rsidR="00164154" w:rsidRPr="00C00555">
          <w:rPr>
            <w:noProof/>
            <w:webHidden/>
            <w:sz w:val="22"/>
            <w:szCs w:val="22"/>
          </w:rPr>
          <w:tab/>
        </w:r>
        <w:r w:rsidR="00164154" w:rsidRPr="00C00555">
          <w:rPr>
            <w:noProof/>
            <w:webHidden/>
            <w:sz w:val="22"/>
            <w:szCs w:val="22"/>
          </w:rPr>
          <w:fldChar w:fldCharType="begin"/>
        </w:r>
        <w:r w:rsidR="00164154" w:rsidRPr="00C00555">
          <w:rPr>
            <w:noProof/>
            <w:webHidden/>
            <w:sz w:val="22"/>
            <w:szCs w:val="22"/>
          </w:rPr>
          <w:instrText xml:space="preserve"> PAGEREF _Toc308165357 \h </w:instrText>
        </w:r>
        <w:r w:rsidR="00164154" w:rsidRPr="00C00555">
          <w:rPr>
            <w:noProof/>
            <w:webHidden/>
            <w:sz w:val="22"/>
            <w:szCs w:val="22"/>
          </w:rPr>
        </w:r>
        <w:r w:rsidR="00164154" w:rsidRPr="00C00555">
          <w:rPr>
            <w:noProof/>
            <w:webHidden/>
            <w:sz w:val="22"/>
            <w:szCs w:val="22"/>
          </w:rPr>
          <w:fldChar w:fldCharType="separate"/>
        </w:r>
        <w:r w:rsidR="00B66B98">
          <w:rPr>
            <w:noProof/>
            <w:webHidden/>
            <w:sz w:val="22"/>
            <w:szCs w:val="22"/>
          </w:rPr>
          <w:t>6</w:t>
        </w:r>
        <w:r w:rsidR="00164154" w:rsidRPr="00C00555">
          <w:rPr>
            <w:noProof/>
            <w:webHidden/>
            <w:sz w:val="22"/>
            <w:szCs w:val="22"/>
          </w:rPr>
          <w:fldChar w:fldCharType="end"/>
        </w:r>
      </w:hyperlink>
    </w:p>
    <w:p w14:paraId="1BE52743" w14:textId="12E7BD21" w:rsidR="00164154" w:rsidRPr="0097703E" w:rsidRDefault="00000000" w:rsidP="00164154">
      <w:pPr>
        <w:pStyle w:val="TOC1"/>
        <w:tabs>
          <w:tab w:val="left" w:pos="440"/>
          <w:tab w:val="right" w:leader="dot" w:pos="10070"/>
        </w:tabs>
        <w:rPr>
          <w:rFonts w:ascii="Calibri" w:hAnsi="Calibri"/>
          <w:b w:val="0"/>
          <w:noProof/>
          <w:sz w:val="22"/>
          <w:szCs w:val="22"/>
          <w:lang w:val="en-GB" w:eastAsia="en-GB"/>
        </w:rPr>
      </w:pPr>
      <w:hyperlink w:anchor="_Toc308165358" w:history="1">
        <w:r w:rsidR="00164154" w:rsidRPr="00C00555">
          <w:rPr>
            <w:rStyle w:val="Hyperlink"/>
            <w:noProof/>
            <w:sz w:val="22"/>
            <w:szCs w:val="22"/>
          </w:rPr>
          <w:t>7.</w:t>
        </w:r>
        <w:r w:rsidR="00164154" w:rsidRPr="00C00555">
          <w:rPr>
            <w:rFonts w:ascii="Calibri" w:hAnsi="Calibri"/>
            <w:b w:val="0"/>
            <w:noProof/>
            <w:sz w:val="22"/>
            <w:szCs w:val="22"/>
            <w:lang w:val="en-GB" w:eastAsia="en-GB"/>
          </w:rPr>
          <w:tab/>
        </w:r>
        <w:r w:rsidR="00164154" w:rsidRPr="00C00555">
          <w:rPr>
            <w:rStyle w:val="Hyperlink"/>
            <w:noProof/>
            <w:sz w:val="22"/>
            <w:szCs w:val="22"/>
          </w:rPr>
          <w:t>EQUALITY AND DIVERSITY STATEMENT</w:t>
        </w:r>
        <w:r w:rsidR="00164154" w:rsidRPr="00C00555">
          <w:rPr>
            <w:noProof/>
            <w:webHidden/>
            <w:sz w:val="22"/>
            <w:szCs w:val="22"/>
          </w:rPr>
          <w:tab/>
        </w:r>
        <w:r w:rsidR="00164154" w:rsidRPr="00C00555">
          <w:rPr>
            <w:noProof/>
            <w:webHidden/>
            <w:sz w:val="22"/>
            <w:szCs w:val="22"/>
          </w:rPr>
          <w:fldChar w:fldCharType="begin"/>
        </w:r>
        <w:r w:rsidR="00164154" w:rsidRPr="00C00555">
          <w:rPr>
            <w:noProof/>
            <w:webHidden/>
            <w:sz w:val="22"/>
            <w:szCs w:val="22"/>
          </w:rPr>
          <w:instrText xml:space="preserve"> PAGEREF _Toc308165358 \h </w:instrText>
        </w:r>
        <w:r w:rsidR="00164154" w:rsidRPr="00C00555">
          <w:rPr>
            <w:noProof/>
            <w:webHidden/>
            <w:sz w:val="22"/>
            <w:szCs w:val="22"/>
          </w:rPr>
        </w:r>
        <w:r w:rsidR="00164154" w:rsidRPr="00C00555">
          <w:rPr>
            <w:noProof/>
            <w:webHidden/>
            <w:sz w:val="22"/>
            <w:szCs w:val="22"/>
          </w:rPr>
          <w:fldChar w:fldCharType="separate"/>
        </w:r>
        <w:r w:rsidR="00B66B98">
          <w:rPr>
            <w:noProof/>
            <w:webHidden/>
            <w:sz w:val="22"/>
            <w:szCs w:val="22"/>
          </w:rPr>
          <w:t>6</w:t>
        </w:r>
        <w:r w:rsidR="00164154" w:rsidRPr="00C00555">
          <w:rPr>
            <w:noProof/>
            <w:webHidden/>
            <w:sz w:val="22"/>
            <w:szCs w:val="22"/>
          </w:rPr>
          <w:fldChar w:fldCharType="end"/>
        </w:r>
      </w:hyperlink>
    </w:p>
    <w:p w14:paraId="1BE52744" w14:textId="02D7E202" w:rsidR="00164154" w:rsidRPr="0097703E" w:rsidRDefault="00000000" w:rsidP="00164154">
      <w:pPr>
        <w:pStyle w:val="TOC1"/>
        <w:tabs>
          <w:tab w:val="left" w:pos="440"/>
          <w:tab w:val="right" w:leader="dot" w:pos="10070"/>
        </w:tabs>
        <w:rPr>
          <w:rFonts w:ascii="Calibri" w:hAnsi="Calibri"/>
          <w:b w:val="0"/>
          <w:noProof/>
          <w:sz w:val="22"/>
          <w:szCs w:val="22"/>
          <w:lang w:val="en-GB" w:eastAsia="en-GB"/>
        </w:rPr>
      </w:pPr>
      <w:hyperlink w:anchor="_Toc308165359" w:history="1">
        <w:r w:rsidR="00164154" w:rsidRPr="00C00555">
          <w:rPr>
            <w:rStyle w:val="Hyperlink"/>
            <w:noProof/>
            <w:sz w:val="22"/>
            <w:szCs w:val="22"/>
          </w:rPr>
          <w:t>8.</w:t>
        </w:r>
        <w:r w:rsidR="00164154" w:rsidRPr="00C00555">
          <w:rPr>
            <w:rFonts w:ascii="Calibri" w:hAnsi="Calibri"/>
            <w:b w:val="0"/>
            <w:noProof/>
            <w:sz w:val="22"/>
            <w:szCs w:val="22"/>
            <w:lang w:val="en-GB" w:eastAsia="en-GB"/>
          </w:rPr>
          <w:tab/>
        </w:r>
        <w:r w:rsidR="00164154" w:rsidRPr="00C00555">
          <w:rPr>
            <w:rStyle w:val="Hyperlink"/>
            <w:noProof/>
            <w:sz w:val="22"/>
            <w:szCs w:val="22"/>
          </w:rPr>
          <w:t>MONITORING AND REVIEW</w:t>
        </w:r>
        <w:r w:rsidR="00164154" w:rsidRPr="00C00555">
          <w:rPr>
            <w:noProof/>
            <w:webHidden/>
            <w:sz w:val="22"/>
            <w:szCs w:val="22"/>
          </w:rPr>
          <w:tab/>
        </w:r>
        <w:r w:rsidR="00164154" w:rsidRPr="00C00555">
          <w:rPr>
            <w:noProof/>
            <w:webHidden/>
            <w:sz w:val="22"/>
            <w:szCs w:val="22"/>
          </w:rPr>
          <w:fldChar w:fldCharType="begin"/>
        </w:r>
        <w:r w:rsidR="00164154" w:rsidRPr="00C00555">
          <w:rPr>
            <w:noProof/>
            <w:webHidden/>
            <w:sz w:val="22"/>
            <w:szCs w:val="22"/>
          </w:rPr>
          <w:instrText xml:space="preserve"> PAGEREF _Toc308165359 \h </w:instrText>
        </w:r>
        <w:r w:rsidR="00164154" w:rsidRPr="00C00555">
          <w:rPr>
            <w:noProof/>
            <w:webHidden/>
            <w:sz w:val="22"/>
            <w:szCs w:val="22"/>
          </w:rPr>
        </w:r>
        <w:r w:rsidR="00164154" w:rsidRPr="00C00555">
          <w:rPr>
            <w:noProof/>
            <w:webHidden/>
            <w:sz w:val="22"/>
            <w:szCs w:val="22"/>
          </w:rPr>
          <w:fldChar w:fldCharType="separate"/>
        </w:r>
        <w:r w:rsidR="00B66B98">
          <w:rPr>
            <w:noProof/>
            <w:webHidden/>
            <w:sz w:val="22"/>
            <w:szCs w:val="22"/>
          </w:rPr>
          <w:t>7</w:t>
        </w:r>
        <w:r w:rsidR="00164154" w:rsidRPr="00C00555">
          <w:rPr>
            <w:noProof/>
            <w:webHidden/>
            <w:sz w:val="22"/>
            <w:szCs w:val="22"/>
          </w:rPr>
          <w:fldChar w:fldCharType="end"/>
        </w:r>
      </w:hyperlink>
    </w:p>
    <w:p w14:paraId="1BE52745" w14:textId="161CE61B" w:rsidR="00164154" w:rsidRPr="0097703E" w:rsidRDefault="00000000" w:rsidP="00164154">
      <w:pPr>
        <w:pStyle w:val="TOC1"/>
        <w:tabs>
          <w:tab w:val="left" w:pos="440"/>
          <w:tab w:val="right" w:leader="dot" w:pos="10070"/>
        </w:tabs>
        <w:rPr>
          <w:rFonts w:ascii="Calibri" w:hAnsi="Calibri"/>
          <w:b w:val="0"/>
          <w:noProof/>
          <w:sz w:val="22"/>
          <w:szCs w:val="22"/>
          <w:lang w:val="en-GB" w:eastAsia="en-GB"/>
        </w:rPr>
      </w:pPr>
      <w:hyperlink w:anchor="_Toc308165360" w:history="1">
        <w:r w:rsidR="00164154" w:rsidRPr="00C00555">
          <w:rPr>
            <w:rStyle w:val="Hyperlink"/>
            <w:noProof/>
            <w:sz w:val="22"/>
            <w:szCs w:val="22"/>
          </w:rPr>
          <w:t>9.</w:t>
        </w:r>
        <w:r w:rsidR="00164154" w:rsidRPr="00C00555">
          <w:rPr>
            <w:rFonts w:ascii="Calibri" w:hAnsi="Calibri"/>
            <w:b w:val="0"/>
            <w:noProof/>
            <w:sz w:val="22"/>
            <w:szCs w:val="22"/>
            <w:lang w:val="en-GB" w:eastAsia="en-GB"/>
          </w:rPr>
          <w:tab/>
        </w:r>
        <w:r w:rsidR="00164154" w:rsidRPr="00C00555">
          <w:rPr>
            <w:rStyle w:val="Hyperlink"/>
            <w:noProof/>
            <w:sz w:val="22"/>
            <w:szCs w:val="22"/>
          </w:rPr>
          <w:t>REFERENCES/LEGISLATION</w:t>
        </w:r>
        <w:r w:rsidR="00164154" w:rsidRPr="00C00555">
          <w:rPr>
            <w:noProof/>
            <w:webHidden/>
            <w:sz w:val="22"/>
            <w:szCs w:val="22"/>
          </w:rPr>
          <w:tab/>
        </w:r>
        <w:r w:rsidR="00164154" w:rsidRPr="00C00555">
          <w:rPr>
            <w:noProof/>
            <w:webHidden/>
            <w:sz w:val="22"/>
            <w:szCs w:val="22"/>
          </w:rPr>
          <w:fldChar w:fldCharType="begin"/>
        </w:r>
        <w:r w:rsidR="00164154" w:rsidRPr="00C00555">
          <w:rPr>
            <w:noProof/>
            <w:webHidden/>
            <w:sz w:val="22"/>
            <w:szCs w:val="22"/>
          </w:rPr>
          <w:instrText xml:space="preserve"> PAGEREF _Toc308165360 \h </w:instrText>
        </w:r>
        <w:r w:rsidR="00164154" w:rsidRPr="00C00555">
          <w:rPr>
            <w:noProof/>
            <w:webHidden/>
            <w:sz w:val="22"/>
            <w:szCs w:val="22"/>
          </w:rPr>
        </w:r>
        <w:r w:rsidR="00164154" w:rsidRPr="00C00555">
          <w:rPr>
            <w:noProof/>
            <w:webHidden/>
            <w:sz w:val="22"/>
            <w:szCs w:val="22"/>
          </w:rPr>
          <w:fldChar w:fldCharType="separate"/>
        </w:r>
        <w:r w:rsidR="00B66B98">
          <w:rPr>
            <w:noProof/>
            <w:webHidden/>
            <w:sz w:val="22"/>
            <w:szCs w:val="22"/>
          </w:rPr>
          <w:t>7</w:t>
        </w:r>
        <w:r w:rsidR="00164154" w:rsidRPr="00C00555">
          <w:rPr>
            <w:noProof/>
            <w:webHidden/>
            <w:sz w:val="22"/>
            <w:szCs w:val="22"/>
          </w:rPr>
          <w:fldChar w:fldCharType="end"/>
        </w:r>
      </w:hyperlink>
    </w:p>
    <w:p w14:paraId="1BE52746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 w:rsidRPr="0097703E">
        <w:rPr>
          <w:rFonts w:ascii="Arial" w:hAnsi="Arial" w:cs="Arial"/>
          <w:b/>
          <w:szCs w:val="22"/>
        </w:rPr>
        <w:fldChar w:fldCharType="end"/>
      </w:r>
    </w:p>
    <w:p w14:paraId="1BE52747" w14:textId="77777777" w:rsidR="00164154" w:rsidRPr="002C52D2" w:rsidRDefault="00164154" w:rsidP="00164154">
      <w:pPr>
        <w:pStyle w:val="ONE"/>
        <w:rPr>
          <w:u w:val="none"/>
        </w:rPr>
      </w:pPr>
      <w:r w:rsidRPr="00F97CB9">
        <w:br w:type="page"/>
      </w:r>
      <w:bookmarkStart w:id="0" w:name="_Toc308165352"/>
      <w:r w:rsidRPr="002C52D2">
        <w:rPr>
          <w:u w:val="none"/>
        </w:rPr>
        <w:lastRenderedPageBreak/>
        <w:t>BACKGROUND</w:t>
      </w:r>
      <w:bookmarkEnd w:id="0"/>
    </w:p>
    <w:p w14:paraId="1BE52748" w14:textId="77777777" w:rsidR="00164154" w:rsidRPr="00F97CB9" w:rsidRDefault="00164154" w:rsidP="00164154">
      <w:pPr>
        <w:pStyle w:val="PolicyNormal"/>
      </w:pPr>
      <w:r w:rsidRPr="004D4595">
        <w:rPr>
          <w:szCs w:val="24"/>
        </w:rPr>
        <w:t xml:space="preserve">The Disclosure &amp; Barring Service (DBS) is an executive agency of the Home Office.  The DBS is the result of a merger between the Criminal Records Bureau and the Independent Safeguarding Authority (ISA) in late 2012. </w:t>
      </w:r>
      <w:r w:rsidRPr="004D4595">
        <w:t>One such role of the DBS is</w:t>
      </w:r>
      <w:r>
        <w:t xml:space="preserve"> </w:t>
      </w:r>
      <w:r w:rsidRPr="004D4595">
        <w:t>to help protect children and vulnerable adults. One of its core functions is to prevent unsuitable people from working with these groups.</w:t>
      </w:r>
    </w:p>
    <w:p w14:paraId="1BE52749" w14:textId="77777777" w:rsidR="00164154" w:rsidRPr="00F97CB9" w:rsidRDefault="00164154" w:rsidP="00164154">
      <w:pPr>
        <w:pStyle w:val="PolicyNormal"/>
      </w:pPr>
      <w:r w:rsidRPr="00F97CB9">
        <w:t xml:space="preserve">The </w:t>
      </w:r>
      <w:r>
        <w:t>Lead Employer Trust (LET)</w:t>
      </w:r>
      <w:r w:rsidRPr="00F97CB9">
        <w:t xml:space="preserve">, because it is a </w:t>
      </w:r>
      <w:r w:rsidRPr="00F97CB9">
        <w:rPr>
          <w:b/>
        </w:rPr>
        <w:t>regulated activity</w:t>
      </w:r>
      <w:r w:rsidRPr="00F97CB9">
        <w:t xml:space="preserve"> </w:t>
      </w:r>
      <w:r w:rsidRPr="00F97CB9">
        <w:rPr>
          <w:b/>
        </w:rPr>
        <w:t>provider</w:t>
      </w:r>
      <w:r w:rsidRPr="00F97CB9">
        <w:t xml:space="preserve"> within the meaning of the Safeguarding Vulnerable Groups Act 2006, is legally obliged to share information about staff and make referrals to the </w:t>
      </w:r>
      <w:r>
        <w:t>DBS in appropriate circumstances, b</w:t>
      </w:r>
      <w:r w:rsidRPr="00F97CB9">
        <w:t xml:space="preserve">ased on the information provided the </w:t>
      </w:r>
      <w:r>
        <w:t>DBS</w:t>
      </w:r>
      <w:r w:rsidRPr="00F97CB9">
        <w:t xml:space="preserve"> will determine whether someone should be barred from working in regulated activity.</w:t>
      </w:r>
    </w:p>
    <w:p w14:paraId="1BE5274A" w14:textId="77777777" w:rsidR="00164154" w:rsidRPr="002C52D2" w:rsidRDefault="00164154" w:rsidP="00164154">
      <w:pPr>
        <w:pStyle w:val="ONE"/>
        <w:rPr>
          <w:u w:val="none"/>
        </w:rPr>
      </w:pPr>
      <w:bookmarkStart w:id="1" w:name="_Toc308165353"/>
      <w:r w:rsidRPr="002C52D2">
        <w:rPr>
          <w:u w:val="none"/>
        </w:rPr>
        <w:t>DEFINITION OF REGULATED ACTIVITY</w:t>
      </w:r>
      <w:bookmarkEnd w:id="1"/>
    </w:p>
    <w:p w14:paraId="1BE5274B" w14:textId="3329FA43" w:rsidR="00164154" w:rsidRDefault="00164154" w:rsidP="00164154">
      <w:pPr>
        <w:pStyle w:val="PolicyNormal"/>
      </w:pPr>
      <w:r w:rsidRPr="00F97CB9">
        <w:t xml:space="preserve">A </w:t>
      </w:r>
      <w:r w:rsidRPr="00F97CB9">
        <w:rPr>
          <w:b/>
        </w:rPr>
        <w:t>regulated activity</w:t>
      </w:r>
      <w:r w:rsidRPr="00F97CB9">
        <w:t xml:space="preserve"> is one in which care or treatment is provided frequently or intensively. </w:t>
      </w:r>
      <w:r>
        <w:t xml:space="preserve">All posts carried out by </w:t>
      </w:r>
      <w:r w:rsidR="006714EC">
        <w:t>d</w:t>
      </w:r>
      <w:r>
        <w:t>octors and dentists employed by the LET will fall within this definition and are therefore subject to the DBS reporting requirements.</w:t>
      </w:r>
    </w:p>
    <w:p w14:paraId="1BE5274C" w14:textId="77777777" w:rsidR="00164154" w:rsidRDefault="00164154" w:rsidP="00164154">
      <w:pPr>
        <w:pStyle w:val="PolicyNormal"/>
      </w:pPr>
      <w:r w:rsidRPr="00DB3EF3">
        <w:rPr>
          <w:b/>
        </w:rPr>
        <w:t>NOTE</w:t>
      </w:r>
      <w:r>
        <w:t>:  For information, there is also a second category called controlled activity which covers activities that are ancillary to regulated activities.</w:t>
      </w:r>
    </w:p>
    <w:p w14:paraId="1BE5274D" w14:textId="77777777" w:rsidR="00164154" w:rsidRPr="002C52D2" w:rsidRDefault="00164154" w:rsidP="00164154">
      <w:pPr>
        <w:pStyle w:val="ONE"/>
        <w:rPr>
          <w:u w:val="none"/>
        </w:rPr>
      </w:pPr>
      <w:bookmarkStart w:id="2" w:name="_Toc308165354"/>
      <w:bookmarkStart w:id="3" w:name="_Ref303603760"/>
      <w:r w:rsidRPr="002C52D2">
        <w:rPr>
          <w:u w:val="none"/>
        </w:rPr>
        <w:t xml:space="preserve">WHEN IS THE LET LEGALLY OBLIGED TO REFER AN INDIVIDUAL TO THE </w:t>
      </w:r>
      <w:r>
        <w:rPr>
          <w:u w:val="none"/>
        </w:rPr>
        <w:t>DBS</w:t>
      </w:r>
      <w:r w:rsidRPr="002C52D2">
        <w:rPr>
          <w:u w:val="none"/>
        </w:rPr>
        <w:t>?</w:t>
      </w:r>
      <w:bookmarkEnd w:id="2"/>
      <w:bookmarkEnd w:id="3"/>
    </w:p>
    <w:p w14:paraId="1BE5274E" w14:textId="31CCFDF2" w:rsidR="00164154" w:rsidRPr="00F97CB9" w:rsidRDefault="00164154" w:rsidP="00164154">
      <w:pPr>
        <w:pStyle w:val="PolicyNormal"/>
      </w:pPr>
      <w:r w:rsidRPr="00F97CB9">
        <w:t xml:space="preserve">In all cases there are </w:t>
      </w:r>
      <w:r w:rsidR="00BE59FD">
        <w:rPr>
          <w:b/>
        </w:rPr>
        <w:t>two</w:t>
      </w:r>
      <w:r w:rsidRPr="00F97CB9">
        <w:rPr>
          <w:b/>
        </w:rPr>
        <w:t xml:space="preserve"> conditions</w:t>
      </w:r>
      <w:r w:rsidRPr="00F97CB9">
        <w:t xml:space="preserve"> dictating when the </w:t>
      </w:r>
      <w:r>
        <w:t>LET</w:t>
      </w:r>
      <w:r w:rsidRPr="00F97CB9">
        <w:t xml:space="preserve"> is required </w:t>
      </w:r>
      <w:r>
        <w:t xml:space="preserve">by law </w:t>
      </w:r>
      <w:r w:rsidRPr="00F97CB9">
        <w:t xml:space="preserve">to refer a member of staff to the </w:t>
      </w:r>
      <w:r>
        <w:t>DBS</w:t>
      </w:r>
      <w:r w:rsidRPr="00F97CB9">
        <w:t xml:space="preserve">. </w:t>
      </w:r>
      <w:r w:rsidRPr="00F97CB9">
        <w:rPr>
          <w:b/>
        </w:rPr>
        <w:t>Both</w:t>
      </w:r>
      <w:r w:rsidRPr="00F97CB9">
        <w:t xml:space="preserve"> </w:t>
      </w:r>
      <w:r>
        <w:t xml:space="preserve">conditions </w:t>
      </w:r>
      <w:r w:rsidRPr="00F97CB9">
        <w:t>must be met to trigger a referral.</w:t>
      </w:r>
    </w:p>
    <w:p w14:paraId="1BE5274F" w14:textId="77777777" w:rsidR="00164154" w:rsidRPr="00F97CB9" w:rsidRDefault="00164154" w:rsidP="00164154">
      <w:pPr>
        <w:pStyle w:val="PolicyNormal"/>
      </w:pPr>
      <w:r w:rsidRPr="00F97CB9">
        <w:t xml:space="preserve">An individual must be referred to the </w:t>
      </w:r>
      <w:r>
        <w:t>DBS</w:t>
      </w:r>
      <w:r w:rsidRPr="00F97CB9">
        <w:t xml:space="preserve"> when the </w:t>
      </w:r>
      <w:r>
        <w:t>LET:</w:t>
      </w:r>
    </w:p>
    <w:p w14:paraId="1BE52750" w14:textId="77777777" w:rsidR="00164154" w:rsidRPr="00F97CB9" w:rsidRDefault="00164154" w:rsidP="00164154">
      <w:pPr>
        <w:numPr>
          <w:ilvl w:val="0"/>
          <w:numId w:val="15"/>
        </w:numPr>
        <w:spacing w:after="120"/>
        <w:ind w:left="1276" w:hanging="357"/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 xml:space="preserve">withdraws permission for that individual to engage in regulated </w:t>
      </w:r>
      <w:r w:rsidRPr="00DB3EF3">
        <w:rPr>
          <w:rFonts w:ascii="Arial" w:hAnsi="Arial" w:cs="Arial"/>
          <w:szCs w:val="22"/>
        </w:rPr>
        <w:t>or</w:t>
      </w:r>
      <w:r w:rsidRPr="00F97CB9">
        <w:rPr>
          <w:rFonts w:ascii="Arial" w:hAnsi="Arial" w:cs="Arial"/>
          <w:szCs w:val="22"/>
        </w:rPr>
        <w:t xml:space="preserve"> controlled activity, or would have done so had that individual not resigned, retired, been made redundant, or been transferred to a position which is not a regulated or controlled activity;</w:t>
      </w:r>
    </w:p>
    <w:p w14:paraId="1BE52751" w14:textId="77777777" w:rsidR="00164154" w:rsidRPr="005019D8" w:rsidRDefault="00164154" w:rsidP="00164154">
      <w:pPr>
        <w:pStyle w:val="PolicyNormal"/>
        <w:rPr>
          <w:b/>
        </w:rPr>
      </w:pPr>
      <w:r w:rsidRPr="005019D8">
        <w:rPr>
          <w:b/>
        </w:rPr>
        <w:t>Because:</w:t>
      </w:r>
    </w:p>
    <w:p w14:paraId="1BE52752" w14:textId="77777777" w:rsidR="00164154" w:rsidRPr="00F97CB9" w:rsidRDefault="00164154" w:rsidP="00164154">
      <w:pPr>
        <w:numPr>
          <w:ilvl w:val="0"/>
          <w:numId w:val="15"/>
        </w:numPr>
        <w:spacing w:after="120"/>
        <w:ind w:leftChars="395" w:left="1197" w:hangingChars="149" w:hanging="328"/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>the individual has</w:t>
      </w:r>
      <w:r>
        <w:rPr>
          <w:rFonts w:ascii="Arial" w:hAnsi="Arial" w:cs="Arial"/>
          <w:szCs w:val="22"/>
        </w:rPr>
        <w:t>:</w:t>
      </w:r>
    </w:p>
    <w:p w14:paraId="1BE52753" w14:textId="77777777" w:rsidR="00164154" w:rsidRPr="00F97CB9" w:rsidRDefault="00164154" w:rsidP="00164154">
      <w:pPr>
        <w:numPr>
          <w:ilvl w:val="0"/>
          <w:numId w:val="14"/>
        </w:numPr>
        <w:tabs>
          <w:tab w:val="clear" w:pos="1440"/>
          <w:tab w:val="num" w:pos="-142"/>
        </w:tabs>
        <w:spacing w:after="120"/>
        <w:ind w:leftChars="572" w:left="1586" w:hangingChars="149" w:hanging="328"/>
        <w:rPr>
          <w:rFonts w:ascii="Arial" w:hAnsi="Arial" w:cs="Arial"/>
          <w:i/>
          <w:szCs w:val="22"/>
        </w:rPr>
      </w:pPr>
      <w:r w:rsidRPr="00F97CB9">
        <w:rPr>
          <w:rFonts w:ascii="Arial" w:hAnsi="Arial" w:cs="Arial"/>
          <w:szCs w:val="22"/>
        </w:rPr>
        <w:t xml:space="preserve">engaged in </w:t>
      </w:r>
      <w:r w:rsidRPr="00F97CB9">
        <w:rPr>
          <w:rFonts w:ascii="Arial" w:hAnsi="Arial" w:cs="Arial"/>
          <w:i/>
          <w:szCs w:val="22"/>
        </w:rPr>
        <w:t>relevant conduct</w:t>
      </w:r>
      <w:r>
        <w:rPr>
          <w:rFonts w:ascii="Arial" w:hAnsi="Arial" w:cs="Arial"/>
          <w:i/>
          <w:szCs w:val="22"/>
        </w:rPr>
        <w:t>;</w:t>
      </w:r>
    </w:p>
    <w:p w14:paraId="1BE52754" w14:textId="77777777" w:rsidR="00164154" w:rsidRPr="00F97CB9" w:rsidRDefault="00164154" w:rsidP="00164154">
      <w:pPr>
        <w:numPr>
          <w:ilvl w:val="0"/>
          <w:numId w:val="14"/>
        </w:numPr>
        <w:tabs>
          <w:tab w:val="clear" w:pos="1440"/>
          <w:tab w:val="num" w:pos="-142"/>
        </w:tabs>
        <w:spacing w:after="120"/>
        <w:ind w:leftChars="572" w:left="1586" w:hangingChars="149" w:hanging="328"/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 xml:space="preserve">satisfied the </w:t>
      </w:r>
      <w:r w:rsidRPr="00F97CB9">
        <w:rPr>
          <w:rFonts w:ascii="Arial" w:hAnsi="Arial" w:cs="Arial"/>
          <w:i/>
          <w:szCs w:val="22"/>
        </w:rPr>
        <w:t>Harm Test</w:t>
      </w:r>
      <w:r w:rsidRPr="00F97CB9">
        <w:rPr>
          <w:rFonts w:ascii="Arial" w:hAnsi="Arial" w:cs="Arial"/>
          <w:szCs w:val="22"/>
        </w:rPr>
        <w:t>; or</w:t>
      </w:r>
    </w:p>
    <w:p w14:paraId="1BE52755" w14:textId="77777777" w:rsidR="00164154" w:rsidRPr="00F97CB9" w:rsidRDefault="00164154" w:rsidP="00164154">
      <w:pPr>
        <w:numPr>
          <w:ilvl w:val="0"/>
          <w:numId w:val="14"/>
        </w:numPr>
        <w:tabs>
          <w:tab w:val="clear" w:pos="1440"/>
          <w:tab w:val="num" w:pos="-142"/>
        </w:tabs>
        <w:spacing w:after="200"/>
        <w:ind w:leftChars="572" w:left="1586" w:hangingChars="149" w:hanging="328"/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 xml:space="preserve">received a caution or conviction for a </w:t>
      </w:r>
      <w:r w:rsidRPr="00F97CB9">
        <w:rPr>
          <w:rFonts w:ascii="Arial" w:hAnsi="Arial" w:cs="Arial"/>
          <w:i/>
          <w:szCs w:val="22"/>
        </w:rPr>
        <w:t>relevant offence</w:t>
      </w:r>
      <w:r w:rsidRPr="00F97CB9">
        <w:rPr>
          <w:rFonts w:ascii="Arial" w:hAnsi="Arial" w:cs="Arial"/>
          <w:szCs w:val="22"/>
        </w:rPr>
        <w:t>.</w:t>
      </w:r>
    </w:p>
    <w:p w14:paraId="1BE52756" w14:textId="77777777" w:rsidR="00164154" w:rsidRPr="00F97CB9" w:rsidRDefault="00164154" w:rsidP="00164154">
      <w:pPr>
        <w:pStyle w:val="PolicyNormal"/>
      </w:pPr>
      <w:r w:rsidRPr="00F97CB9">
        <w:t xml:space="preserve">If </w:t>
      </w:r>
      <w:r w:rsidRPr="00F97CB9">
        <w:rPr>
          <w:b/>
        </w:rPr>
        <w:t>both</w:t>
      </w:r>
      <w:r w:rsidRPr="00F97CB9">
        <w:t xml:space="preserve"> conditions have been met the </w:t>
      </w:r>
      <w:r>
        <w:t xml:space="preserve">individual </w:t>
      </w:r>
      <w:r w:rsidRPr="00F97CB9">
        <w:rPr>
          <w:b/>
        </w:rPr>
        <w:t>MUST</w:t>
      </w:r>
      <w:r w:rsidRPr="00F97CB9">
        <w:t xml:space="preserve"> be referred to the </w:t>
      </w:r>
      <w:r>
        <w:t>DBS</w:t>
      </w:r>
      <w:r w:rsidRPr="00F97CB9">
        <w:t>.</w:t>
      </w:r>
    </w:p>
    <w:p w14:paraId="1BE52757" w14:textId="77777777" w:rsidR="00164154" w:rsidRPr="00F97CB9" w:rsidRDefault="00164154" w:rsidP="00164154">
      <w:pPr>
        <w:pStyle w:val="PolicyNormal"/>
      </w:pPr>
      <w:r w:rsidRPr="00F97CB9">
        <w:rPr>
          <w:i/>
        </w:rPr>
        <w:t>Relevant Conduct and Harm</w:t>
      </w:r>
      <w:r w:rsidRPr="00F97CB9">
        <w:t xml:space="preserve"> includes emotional / psychological anguish, physical harm, sexual harm, neglect, financial harm, verbal harm. Further advice on what constitutes relevant conduct or harm must be sought from the </w:t>
      </w:r>
      <w:r>
        <w:t xml:space="preserve">LET HR </w:t>
      </w:r>
      <w:r w:rsidRPr="00F97CB9">
        <w:t>department.</w:t>
      </w:r>
    </w:p>
    <w:p w14:paraId="1BE52758" w14:textId="65F7A560" w:rsidR="00164154" w:rsidRPr="00F97CB9" w:rsidRDefault="00164154" w:rsidP="00164154">
      <w:pPr>
        <w:pStyle w:val="PolicyNormal"/>
      </w:pPr>
      <w:r w:rsidRPr="00F97CB9">
        <w:t xml:space="preserve">A </w:t>
      </w:r>
      <w:r w:rsidRPr="00F97CB9">
        <w:rPr>
          <w:i/>
        </w:rPr>
        <w:t>relevant offence</w:t>
      </w:r>
      <w:r w:rsidRPr="00F97CB9">
        <w:t xml:space="preserve"> for the purpose of referrals to the </w:t>
      </w:r>
      <w:r>
        <w:t>DBS</w:t>
      </w:r>
      <w:r w:rsidRPr="00F97CB9">
        <w:t xml:space="preserve"> is an automatic inclusion offence as set out in the Safeguarding Vulnerable Groups Act 2006. Further information is available from the </w:t>
      </w:r>
      <w:r>
        <w:t>LET HR</w:t>
      </w:r>
      <w:r w:rsidRPr="00F97CB9">
        <w:t xml:space="preserve"> </w:t>
      </w:r>
      <w:r w:rsidR="008E3E1C">
        <w:t>D</w:t>
      </w:r>
      <w:r w:rsidRPr="00F97CB9">
        <w:t>epartment.</w:t>
      </w:r>
    </w:p>
    <w:p w14:paraId="1BE52759" w14:textId="77777777" w:rsidR="00164154" w:rsidRPr="002C52D2" w:rsidRDefault="00164154" w:rsidP="00164154">
      <w:pPr>
        <w:pStyle w:val="ONE"/>
        <w:keepNext/>
        <w:rPr>
          <w:u w:val="none"/>
        </w:rPr>
      </w:pPr>
      <w:bookmarkStart w:id="4" w:name="_Toc308165355"/>
      <w:r w:rsidRPr="002C52D2">
        <w:rPr>
          <w:u w:val="none"/>
        </w:rPr>
        <w:t>EXCLUSION FROM DUTY</w:t>
      </w:r>
      <w:bookmarkEnd w:id="4"/>
    </w:p>
    <w:p w14:paraId="1BE5275A" w14:textId="77777777" w:rsidR="00164154" w:rsidRPr="00F97CB9" w:rsidRDefault="00164154" w:rsidP="00164154">
      <w:pPr>
        <w:pStyle w:val="PolicyNormal"/>
      </w:pPr>
      <w:r w:rsidRPr="00F97CB9">
        <w:t xml:space="preserve">At times allegations are made against a staff member that requires that employee to be excluded from duty for a period of time. It is important to note that whilst this is withdrawal from regulated or controlled activity, it does not in itself invoke the </w:t>
      </w:r>
      <w:r>
        <w:t>LET</w:t>
      </w:r>
      <w:r w:rsidRPr="00F97CB9">
        <w:t xml:space="preserve">’s duty to refer that member of staff to the </w:t>
      </w:r>
      <w:r>
        <w:t>DBS</w:t>
      </w:r>
      <w:r w:rsidRPr="00F97CB9">
        <w:t xml:space="preserve">. At this stage </w:t>
      </w:r>
      <w:r>
        <w:t>exclusion</w:t>
      </w:r>
      <w:r w:rsidRPr="00F97CB9">
        <w:t xml:space="preserve"> is a neutral act as there is no clear </w:t>
      </w:r>
      <w:r w:rsidRPr="00F97CB9">
        <w:lastRenderedPageBreak/>
        <w:t xml:space="preserve">evidence to support the allegation that the employee has engaged in inappropriate conduct, or caused harm. </w:t>
      </w:r>
    </w:p>
    <w:p w14:paraId="1BE5275B" w14:textId="77777777" w:rsidR="00164154" w:rsidRPr="002C52D2" w:rsidRDefault="00164154" w:rsidP="00164154">
      <w:pPr>
        <w:pStyle w:val="ONE"/>
        <w:rPr>
          <w:u w:val="none"/>
        </w:rPr>
      </w:pPr>
      <w:bookmarkStart w:id="5" w:name="_Toc308165356"/>
      <w:r w:rsidRPr="002C52D2">
        <w:rPr>
          <w:u w:val="none"/>
        </w:rPr>
        <w:t xml:space="preserve">EXAMPLE OF WHEN TO REFER TO THE </w:t>
      </w:r>
      <w:bookmarkEnd w:id="5"/>
      <w:r>
        <w:rPr>
          <w:u w:val="none"/>
        </w:rPr>
        <w:t>DBS</w:t>
      </w:r>
    </w:p>
    <w:p w14:paraId="1BE5275C" w14:textId="77777777" w:rsidR="00164154" w:rsidRPr="00F97CB9" w:rsidRDefault="00164154" w:rsidP="00164154">
      <w:pPr>
        <w:pStyle w:val="PolicyNormal"/>
      </w:pPr>
      <w:r w:rsidRPr="00F97CB9">
        <w:t xml:space="preserve">A is a </w:t>
      </w:r>
      <w:r>
        <w:t>junior doctor</w:t>
      </w:r>
      <w:r w:rsidRPr="00F97CB9">
        <w:t xml:space="preserve"> employed by the </w:t>
      </w:r>
      <w:r>
        <w:t>LET</w:t>
      </w:r>
      <w:r w:rsidRPr="00F97CB9">
        <w:t xml:space="preserve">. An allegation is made against A that he hit a patient on the ward where he works. As an employer the </w:t>
      </w:r>
      <w:r>
        <w:t>LET</w:t>
      </w:r>
      <w:r w:rsidRPr="00F97CB9">
        <w:t xml:space="preserve"> takes immediate action and </w:t>
      </w:r>
      <w:r>
        <w:t>excludes A from duty. However, the exclusion</w:t>
      </w:r>
      <w:r w:rsidRPr="00F97CB9">
        <w:t xml:space="preserve"> is on the basis of an allegation and therefore a</w:t>
      </w:r>
      <w:r>
        <w:t xml:space="preserve"> neutral act without prejudice and does not constitute withdrawal from regulated activity. </w:t>
      </w:r>
      <w:r w:rsidRPr="00F97CB9">
        <w:t xml:space="preserve">Therefore, at this early stage whilst the first condition to refer to the </w:t>
      </w:r>
      <w:r>
        <w:t>DBS</w:t>
      </w:r>
      <w:r w:rsidRPr="00F97CB9">
        <w:t xml:space="preserve"> has been fulfilled as A has been withdrawn from regulated activity, the second condition has not been met i.e. there must be evidence and a belief that inappropriate conduct has taken place or harm has been caused by the member of staff.</w:t>
      </w:r>
    </w:p>
    <w:p w14:paraId="1BE5275D" w14:textId="77777777" w:rsidR="00164154" w:rsidRPr="00F97CB9" w:rsidRDefault="00164154" w:rsidP="00164154">
      <w:pPr>
        <w:pStyle w:val="PolicyNormal"/>
      </w:pPr>
      <w:r>
        <w:t xml:space="preserve">At this stage an investigation should take place as </w:t>
      </w:r>
      <w:r w:rsidRPr="00F97CB9">
        <w:t xml:space="preserve">detailed in the </w:t>
      </w:r>
      <w:r>
        <w:t>LET</w:t>
      </w:r>
      <w:r w:rsidRPr="00F97CB9">
        <w:t xml:space="preserve">’s </w:t>
      </w:r>
      <w:r>
        <w:t>Conduct and Capability procedure.</w:t>
      </w:r>
      <w:r w:rsidRPr="00F97CB9">
        <w:t xml:space="preserve"> As we proceed through the investigatory process and gather information the </w:t>
      </w:r>
      <w:r>
        <w:t xml:space="preserve">exclusion </w:t>
      </w:r>
      <w:r w:rsidRPr="00F97CB9">
        <w:t xml:space="preserve">remains a neutral act. </w:t>
      </w:r>
    </w:p>
    <w:p w14:paraId="1BE5275E" w14:textId="77777777" w:rsidR="00164154" w:rsidRPr="00F97CB9" w:rsidRDefault="00164154" w:rsidP="00164154">
      <w:pPr>
        <w:pStyle w:val="PolicyNormal"/>
      </w:pPr>
      <w:r w:rsidRPr="00F97CB9">
        <w:t xml:space="preserve">However, once a disciplinary hearing has taken place and the manager chairing the hearing can support the belief that relevant inappropriate conduct has occurred or harm has been caused, the </w:t>
      </w:r>
      <w:r>
        <w:t>LET’s</w:t>
      </w:r>
      <w:r w:rsidRPr="00F97CB9">
        <w:t xml:space="preserve"> legal duty to refer to the </w:t>
      </w:r>
      <w:r>
        <w:t>DBS</w:t>
      </w:r>
      <w:r w:rsidRPr="00F97CB9">
        <w:t xml:space="preserve"> may be triggered. In this instance once the evidence from the disciplinary hearing allows the chair of the hearing to be satisfied that the member of staff A has committed the alleged act then a number of options are open to the disciplining manager</w:t>
      </w:r>
      <w:r>
        <w:t>:</w:t>
      </w:r>
    </w:p>
    <w:p w14:paraId="1BE5275F" w14:textId="77777777" w:rsidR="00164154" w:rsidRPr="00F97CB9" w:rsidRDefault="00164154" w:rsidP="00164154">
      <w:pPr>
        <w:numPr>
          <w:ilvl w:val="0"/>
          <w:numId w:val="16"/>
        </w:numPr>
        <w:spacing w:after="120"/>
        <w:ind w:left="1418" w:hanging="357"/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>Issue a warning (either written or final written) and return them to their role in regulated activity</w:t>
      </w:r>
      <w:r>
        <w:rPr>
          <w:rFonts w:ascii="Arial" w:hAnsi="Arial" w:cs="Arial"/>
          <w:szCs w:val="22"/>
        </w:rPr>
        <w:t>;</w:t>
      </w:r>
    </w:p>
    <w:p w14:paraId="1BE52760" w14:textId="77777777" w:rsidR="00164154" w:rsidRPr="00F97CB9" w:rsidRDefault="00164154" w:rsidP="00164154">
      <w:pPr>
        <w:numPr>
          <w:ilvl w:val="0"/>
          <w:numId w:val="16"/>
        </w:numPr>
        <w:spacing w:after="120"/>
        <w:ind w:left="1418" w:hanging="357"/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>Dismiss the individual</w:t>
      </w:r>
      <w:r>
        <w:rPr>
          <w:rFonts w:ascii="Arial" w:hAnsi="Arial" w:cs="Arial"/>
          <w:szCs w:val="22"/>
        </w:rPr>
        <w:t>; or</w:t>
      </w:r>
    </w:p>
    <w:p w14:paraId="1BE52761" w14:textId="77777777" w:rsidR="00164154" w:rsidRPr="00F97CB9" w:rsidRDefault="00164154" w:rsidP="00164154">
      <w:pPr>
        <w:numPr>
          <w:ilvl w:val="0"/>
          <w:numId w:val="16"/>
        </w:numPr>
        <w:spacing w:after="200"/>
        <w:ind w:left="1417" w:hanging="357"/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>Return the individual to work in a different non regulated activity.</w:t>
      </w:r>
    </w:p>
    <w:p w14:paraId="1BE52762" w14:textId="7E4FFC25" w:rsidR="00164154" w:rsidRDefault="00164154" w:rsidP="00164154">
      <w:pPr>
        <w:pStyle w:val="PolicyNormal"/>
      </w:pPr>
      <w:r w:rsidRPr="00F97CB9">
        <w:t>If option b</w:t>
      </w:r>
      <w:r>
        <w:t>)</w:t>
      </w:r>
      <w:r w:rsidRPr="00F97CB9">
        <w:t xml:space="preserve"> or c</w:t>
      </w:r>
      <w:r>
        <w:t>)</w:t>
      </w:r>
      <w:r w:rsidRPr="00F97CB9">
        <w:t xml:space="preserve"> above are taken then A must be referred to the </w:t>
      </w:r>
      <w:r>
        <w:t>DBS</w:t>
      </w:r>
      <w:r w:rsidRPr="00F97CB9">
        <w:t xml:space="preserve"> as both of the conditions in </w:t>
      </w:r>
      <w:r>
        <w:t xml:space="preserve">paragraph </w:t>
      </w:r>
      <w:r>
        <w:fldChar w:fldCharType="begin"/>
      </w:r>
      <w:r>
        <w:instrText xml:space="preserve"> REF _Ref303603760 \r \h </w:instrText>
      </w:r>
      <w:r>
        <w:fldChar w:fldCharType="separate"/>
      </w:r>
      <w:r w:rsidR="00B66B98">
        <w:t>3</w:t>
      </w:r>
      <w:r>
        <w:fldChar w:fldCharType="end"/>
      </w:r>
      <w:r w:rsidRPr="00F97CB9">
        <w:t xml:space="preserve"> above have been satisfied. That is A has been withdrawn from regulated activity and allegations of relevant conduct or causing harm were found to be true.</w:t>
      </w:r>
      <w:r>
        <w:t xml:space="preserve"> </w:t>
      </w:r>
    </w:p>
    <w:p w14:paraId="1BE52763" w14:textId="77777777" w:rsidR="00164154" w:rsidRPr="002C52D2" w:rsidRDefault="00164154" w:rsidP="00164154">
      <w:pPr>
        <w:pStyle w:val="ONE"/>
        <w:rPr>
          <w:u w:val="none"/>
        </w:rPr>
      </w:pPr>
      <w:bookmarkStart w:id="6" w:name="_Toc308165357"/>
      <w:r w:rsidRPr="002C52D2">
        <w:rPr>
          <w:u w:val="none"/>
        </w:rPr>
        <w:t xml:space="preserve">PROCEDURE FOR MAKING A REFERRAL TO THE </w:t>
      </w:r>
      <w:bookmarkEnd w:id="6"/>
      <w:r>
        <w:rPr>
          <w:u w:val="none"/>
        </w:rPr>
        <w:t>DBS</w:t>
      </w:r>
      <w:r w:rsidRPr="002C52D2">
        <w:rPr>
          <w:u w:val="none"/>
        </w:rPr>
        <w:t xml:space="preserve"> </w:t>
      </w:r>
    </w:p>
    <w:p w14:paraId="1BE52764" w14:textId="77777777" w:rsidR="00164154" w:rsidRPr="00F97CB9" w:rsidRDefault="00164154" w:rsidP="00164154">
      <w:pPr>
        <w:pStyle w:val="PolicyNormal"/>
      </w:pPr>
      <w:r>
        <w:t>All referrals made by the LET will be co</w:t>
      </w:r>
      <w:r w:rsidRPr="00F97CB9">
        <w:t xml:space="preserve">ordinated through the </w:t>
      </w:r>
      <w:r>
        <w:t xml:space="preserve">Head of Human Resources of the LET </w:t>
      </w:r>
      <w:r w:rsidRPr="00F97CB9">
        <w:t xml:space="preserve">as a record of all </w:t>
      </w:r>
      <w:r>
        <w:t>exclusion</w:t>
      </w:r>
      <w:r w:rsidRPr="00F97CB9">
        <w:t>s</w:t>
      </w:r>
      <w:r>
        <w:t>, investigations, disciplinary</w:t>
      </w:r>
      <w:r w:rsidRPr="00F97CB9">
        <w:t>, dismissals etc</w:t>
      </w:r>
      <w:r>
        <w:t>.</w:t>
      </w:r>
      <w:r w:rsidRPr="00F97CB9">
        <w:t xml:space="preserve"> are held </w:t>
      </w:r>
      <w:r>
        <w:t>centrally</w:t>
      </w:r>
      <w:r w:rsidRPr="00F97CB9">
        <w:t xml:space="preserve">. </w:t>
      </w:r>
    </w:p>
    <w:p w14:paraId="1BE52765" w14:textId="77777777" w:rsidR="00164154" w:rsidRPr="00F97CB9" w:rsidRDefault="00164154" w:rsidP="00164154">
      <w:pPr>
        <w:pStyle w:val="PolicyNormal"/>
      </w:pPr>
      <w:r w:rsidRPr="00F97CB9">
        <w:t>No referrals to be made without appropria</w:t>
      </w:r>
      <w:r>
        <w:t xml:space="preserve">te Medical Director Approval. </w:t>
      </w:r>
    </w:p>
    <w:p w14:paraId="1BE52766" w14:textId="77777777" w:rsidR="00164154" w:rsidRDefault="00164154" w:rsidP="00164154">
      <w:pPr>
        <w:pStyle w:val="PolicyNormal"/>
      </w:pPr>
      <w:r w:rsidRPr="00F97CB9">
        <w:t>The referral must be via the prescribed fo</w:t>
      </w:r>
      <w:r>
        <w:t xml:space="preserve">rm available on the DBS website: </w:t>
      </w:r>
      <w:hyperlink r:id="rId10" w:history="1">
        <w:r w:rsidRPr="005160BE">
          <w:rPr>
            <w:rStyle w:val="Hyperlink"/>
          </w:rPr>
          <w:t>https://www.gov.uk/government/publications/dbs-referrals-form-and-guidance</w:t>
        </w:r>
      </w:hyperlink>
      <w:r>
        <w:t>.</w:t>
      </w:r>
    </w:p>
    <w:p w14:paraId="1BE52767" w14:textId="77777777" w:rsidR="00164154" w:rsidRPr="00F97CB9" w:rsidRDefault="00164154" w:rsidP="00164154">
      <w:pPr>
        <w:pStyle w:val="PolicyNormal"/>
      </w:pPr>
    </w:p>
    <w:p w14:paraId="1BE52768" w14:textId="77777777" w:rsidR="00164154" w:rsidRPr="002C52D2" w:rsidRDefault="00164154" w:rsidP="00164154">
      <w:pPr>
        <w:pStyle w:val="ONE"/>
        <w:rPr>
          <w:u w:val="none"/>
        </w:rPr>
      </w:pPr>
      <w:bookmarkStart w:id="7" w:name="_Toc308165358"/>
      <w:r w:rsidRPr="002C52D2">
        <w:rPr>
          <w:u w:val="none"/>
        </w:rPr>
        <w:t>EQUALITY AND DIVERSITY STATEMENT</w:t>
      </w:r>
      <w:bookmarkEnd w:id="7"/>
    </w:p>
    <w:p w14:paraId="1BE52769" w14:textId="77777777" w:rsidR="00164154" w:rsidRPr="00F97CB9" w:rsidRDefault="00164154" w:rsidP="00164154">
      <w:pPr>
        <w:pStyle w:val="PolicyNormal"/>
      </w:pPr>
      <w:r w:rsidRPr="00F97CB9">
        <w:t xml:space="preserve">The </w:t>
      </w:r>
      <w:r>
        <w:t>LET</w:t>
      </w:r>
      <w:r w:rsidRPr="00F97CB9">
        <w:t xml:space="preserve"> is committed to providing equality of opportunity, not only in its employment practices but also in all the services for which it is responsible. </w:t>
      </w:r>
      <w:r w:rsidRPr="00352EDD">
        <w:rPr>
          <w:bCs/>
        </w:rPr>
        <w:t>As such, an Equality Impact Assessment has been carried out on this policy to identify any potential discriminatory impact.</w:t>
      </w:r>
      <w:r w:rsidRPr="00F97CB9">
        <w:rPr>
          <w:bCs/>
        </w:rPr>
        <w:t xml:space="preserve"> </w:t>
      </w:r>
      <w:r w:rsidRPr="00F97CB9">
        <w:t xml:space="preserve">The </w:t>
      </w:r>
      <w:r>
        <w:t>LET</w:t>
      </w:r>
      <w:r w:rsidRPr="00F97CB9">
        <w:t xml:space="preserve"> also values and respects the diversity of its employees and the wider community it serves. In applying this policy, representatives of the </w:t>
      </w:r>
      <w:r>
        <w:t>LET</w:t>
      </w:r>
      <w:r w:rsidRPr="00F97CB9">
        <w:t xml:space="preserve"> will have due regard for the need to:</w:t>
      </w:r>
    </w:p>
    <w:p w14:paraId="1BE5276A" w14:textId="77777777" w:rsidR="00164154" w:rsidRPr="00F97CB9" w:rsidRDefault="00164154" w:rsidP="00164154">
      <w:pPr>
        <w:pStyle w:val="Bulleted"/>
      </w:pPr>
      <w:r w:rsidRPr="00F97CB9">
        <w:t>Eliminate unlawful discrimination</w:t>
      </w:r>
      <w:r>
        <w:t>;</w:t>
      </w:r>
    </w:p>
    <w:p w14:paraId="1BE5276B" w14:textId="77777777" w:rsidR="00164154" w:rsidRPr="00F97CB9" w:rsidRDefault="00164154" w:rsidP="00164154">
      <w:pPr>
        <w:pStyle w:val="Bulleted"/>
      </w:pPr>
      <w:r w:rsidRPr="00F97CB9">
        <w:t>Promote equality of opportunity</w:t>
      </w:r>
      <w:r>
        <w:t>;</w:t>
      </w:r>
    </w:p>
    <w:p w14:paraId="1BE5276C" w14:textId="77777777" w:rsidR="00164154" w:rsidRPr="00F97CB9" w:rsidRDefault="00164154" w:rsidP="00164154">
      <w:pPr>
        <w:pStyle w:val="Bulleted"/>
        <w:spacing w:after="200"/>
      </w:pPr>
      <w:r w:rsidRPr="00F97CB9">
        <w:lastRenderedPageBreak/>
        <w:t>Provide for good relations between people of diverse groups</w:t>
      </w:r>
      <w:r>
        <w:t>.</w:t>
      </w:r>
    </w:p>
    <w:p w14:paraId="1BE5276D" w14:textId="77777777" w:rsidR="00164154" w:rsidRPr="00F97CB9" w:rsidRDefault="00164154" w:rsidP="00164154">
      <w:pPr>
        <w:pStyle w:val="PolicyNormal"/>
      </w:pPr>
      <w:r w:rsidRPr="00F97CB9">
        <w:t>For further information, please re</w:t>
      </w:r>
      <w:r>
        <w:t xml:space="preserve">fer to the LET </w:t>
      </w:r>
      <w:r w:rsidRPr="00352EDD">
        <w:t>Equality Diversity and Human Rights Policy</w:t>
      </w:r>
      <w:r w:rsidRPr="00F97CB9">
        <w:t>.</w:t>
      </w:r>
    </w:p>
    <w:p w14:paraId="1BE5276E" w14:textId="77777777" w:rsidR="00164154" w:rsidRPr="002C52D2" w:rsidRDefault="00164154" w:rsidP="00164154">
      <w:pPr>
        <w:pStyle w:val="ONE"/>
        <w:rPr>
          <w:u w:val="none"/>
        </w:rPr>
      </w:pPr>
      <w:bookmarkStart w:id="8" w:name="_Toc308165359"/>
      <w:r w:rsidRPr="002C52D2">
        <w:rPr>
          <w:u w:val="none"/>
        </w:rPr>
        <w:t>MONITORING AND REVIEW</w:t>
      </w:r>
      <w:bookmarkEnd w:id="8"/>
      <w:r w:rsidRPr="002C52D2">
        <w:rPr>
          <w:u w:val="none"/>
        </w:rPr>
        <w:t xml:space="preserve"> </w:t>
      </w:r>
    </w:p>
    <w:p w14:paraId="1BE5276F" w14:textId="6FE8202C" w:rsidR="00164154" w:rsidRPr="00F97CB9" w:rsidRDefault="00164154" w:rsidP="00164154">
      <w:pPr>
        <w:pStyle w:val="PolicyNormal"/>
      </w:pPr>
      <w:r w:rsidRPr="00F97CB9">
        <w:t xml:space="preserve">The </w:t>
      </w:r>
      <w:r w:rsidR="00CB5A70">
        <w:t xml:space="preserve">Head of Human Resources </w:t>
      </w:r>
      <w:r>
        <w:t>of the LET</w:t>
      </w:r>
      <w:r w:rsidRPr="00F97CB9">
        <w:t xml:space="preserve"> is responsible for monitoring the application of this policy and to ensure that </w:t>
      </w:r>
      <w:r>
        <w:t>it is reviewed no later than three</w:t>
      </w:r>
      <w:r w:rsidRPr="00F97CB9">
        <w:t xml:space="preserve"> years from the date of issue.  The</w:t>
      </w:r>
      <w:r>
        <w:t xml:space="preserve"> Policy can be </w:t>
      </w:r>
      <w:r w:rsidRPr="00F97CB9">
        <w:t xml:space="preserve">amended at any time </w:t>
      </w:r>
      <w:r>
        <w:t>in light of legislative changes.</w:t>
      </w:r>
    </w:p>
    <w:p w14:paraId="1BE52770" w14:textId="77777777" w:rsidR="00164154" w:rsidRPr="002C52D2" w:rsidRDefault="00164154" w:rsidP="00164154">
      <w:pPr>
        <w:pStyle w:val="ONE"/>
        <w:rPr>
          <w:u w:val="none"/>
        </w:rPr>
      </w:pPr>
      <w:bookmarkStart w:id="9" w:name="_Toc308165360"/>
      <w:r w:rsidRPr="002C52D2">
        <w:rPr>
          <w:u w:val="none"/>
        </w:rPr>
        <w:t>REFERENCES/LEGISLATION</w:t>
      </w:r>
      <w:bookmarkEnd w:id="9"/>
    </w:p>
    <w:p w14:paraId="1BE52771" w14:textId="77777777" w:rsidR="00164154" w:rsidRPr="00F97CB9" w:rsidRDefault="00164154" w:rsidP="00164154">
      <w:pPr>
        <w:pStyle w:val="Bulleted"/>
      </w:pPr>
      <w:r w:rsidRPr="00F97CB9">
        <w:t>Safeguarding Vulnerable Groups Act 2006</w:t>
      </w:r>
    </w:p>
    <w:p w14:paraId="1BE52772" w14:textId="77777777" w:rsidR="00164154" w:rsidRPr="00F97CB9" w:rsidRDefault="00164154" w:rsidP="00164154">
      <w:pPr>
        <w:pStyle w:val="Bulleted"/>
      </w:pPr>
      <w:r>
        <w:t>Conduct and Capability Procedure</w:t>
      </w:r>
    </w:p>
    <w:p w14:paraId="1BE52776" w14:textId="77777777" w:rsidR="00164154" w:rsidRPr="002C52D2" w:rsidRDefault="00164154" w:rsidP="002724C1">
      <w:pPr>
        <w:pStyle w:val="APPENDIX-NEW"/>
        <w:rPr>
          <w:u w:val="none"/>
        </w:rPr>
      </w:pPr>
      <w:bookmarkStart w:id="10" w:name="_Toc308164858"/>
      <w:r>
        <w:br w:type="page"/>
      </w:r>
      <w:r w:rsidRPr="002C52D2">
        <w:rPr>
          <w:u w:val="none"/>
        </w:rPr>
        <w:lastRenderedPageBreak/>
        <w:t xml:space="preserve">APPENDIX </w:t>
      </w:r>
      <w:r>
        <w:rPr>
          <w:u w:val="none"/>
        </w:rPr>
        <w:t>B</w:t>
      </w:r>
      <w:r w:rsidRPr="002C52D2">
        <w:rPr>
          <w:u w:val="none"/>
        </w:rPr>
        <w:t xml:space="preserve"> – EQUALITY IMPACT ASSESSMENT</w:t>
      </w:r>
      <w:bookmarkEnd w:id="10"/>
    </w:p>
    <w:p w14:paraId="1BE52777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778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779" w14:textId="77777777" w:rsidR="00164154" w:rsidRPr="00F97CB9" w:rsidRDefault="00164154" w:rsidP="00164154">
      <w:pPr>
        <w:shd w:val="clear" w:color="auto" w:fill="3366FF"/>
        <w:ind w:left="-851" w:right="-1133"/>
        <w:rPr>
          <w:rFonts w:ascii="Arial" w:hAnsi="Arial" w:cs="Arial"/>
          <w:b/>
          <w:szCs w:val="22"/>
        </w:rPr>
      </w:pPr>
      <w:r w:rsidRPr="00F97CB9">
        <w:rPr>
          <w:rFonts w:ascii="Arial" w:hAnsi="Arial" w:cs="Arial"/>
          <w:b/>
          <w:szCs w:val="22"/>
        </w:rPr>
        <w:t xml:space="preserve">              </w:t>
      </w:r>
    </w:p>
    <w:p w14:paraId="1BE5277A" w14:textId="77777777" w:rsidR="00164154" w:rsidRPr="00F97CB9" w:rsidRDefault="00164154" w:rsidP="00164154">
      <w:pPr>
        <w:shd w:val="clear" w:color="auto" w:fill="3366FF"/>
        <w:ind w:left="-851" w:right="-1133"/>
        <w:rPr>
          <w:rFonts w:ascii="Arial" w:hAnsi="Arial" w:cs="Arial"/>
          <w:b/>
          <w:color w:val="FFFFFF"/>
          <w:szCs w:val="22"/>
        </w:rPr>
      </w:pPr>
      <w:r w:rsidRPr="00F97CB9">
        <w:rPr>
          <w:rFonts w:ascii="Arial" w:hAnsi="Arial" w:cs="Arial"/>
          <w:b/>
          <w:color w:val="FFFFFF"/>
          <w:szCs w:val="22"/>
          <w:shd w:val="clear" w:color="auto" w:fill="3366FF"/>
        </w:rPr>
        <w:t xml:space="preserve">      </w:t>
      </w:r>
      <w:r w:rsidRPr="00F97CB9">
        <w:rPr>
          <w:rFonts w:ascii="Arial" w:hAnsi="Arial" w:cs="Arial"/>
          <w:b/>
          <w:color w:val="FFFFFF"/>
          <w:szCs w:val="22"/>
        </w:rPr>
        <w:tab/>
        <w:t xml:space="preserve">Preliminary Assessment Form </w:t>
      </w:r>
      <w:r w:rsidRPr="00F97CB9">
        <w:rPr>
          <w:rFonts w:ascii="Arial" w:hAnsi="Arial" w:cs="Arial"/>
          <w:b/>
          <w:color w:val="FFFFFF"/>
          <w:szCs w:val="22"/>
        </w:rPr>
        <w:tab/>
      </w:r>
      <w:r w:rsidRPr="00F97CB9">
        <w:rPr>
          <w:rFonts w:ascii="Arial" w:hAnsi="Arial" w:cs="Arial"/>
          <w:b/>
          <w:color w:val="FFFFFF"/>
          <w:szCs w:val="22"/>
        </w:rPr>
        <w:tab/>
      </w:r>
      <w:r w:rsidRPr="00F97CB9">
        <w:rPr>
          <w:rFonts w:ascii="Arial" w:hAnsi="Arial" w:cs="Arial"/>
          <w:b/>
          <w:color w:val="FFFFFF"/>
          <w:szCs w:val="22"/>
        </w:rPr>
        <w:tab/>
      </w:r>
      <w:r w:rsidRPr="00F97CB9">
        <w:rPr>
          <w:rFonts w:ascii="Arial" w:hAnsi="Arial" w:cs="Arial"/>
          <w:b/>
          <w:color w:val="FFFFFF"/>
          <w:szCs w:val="22"/>
        </w:rPr>
        <w:tab/>
      </w:r>
      <w:r w:rsidRPr="00F97CB9">
        <w:rPr>
          <w:rFonts w:ascii="Arial" w:hAnsi="Arial" w:cs="Arial"/>
          <w:b/>
          <w:color w:val="FFFFFF"/>
          <w:szCs w:val="22"/>
        </w:rPr>
        <w:tab/>
      </w:r>
      <w:r w:rsidRPr="00F97CB9">
        <w:rPr>
          <w:rFonts w:ascii="Arial" w:hAnsi="Arial" w:cs="Arial"/>
          <w:b/>
          <w:color w:val="FFFFFF"/>
          <w:szCs w:val="22"/>
        </w:rPr>
        <w:tab/>
      </w:r>
      <w:r w:rsidRPr="00F97CB9">
        <w:rPr>
          <w:rFonts w:ascii="Arial" w:hAnsi="Arial" w:cs="Arial"/>
          <w:b/>
          <w:color w:val="FFFFFF"/>
          <w:szCs w:val="22"/>
        </w:rPr>
        <w:tab/>
      </w:r>
      <w:r w:rsidRPr="00F97CB9">
        <w:rPr>
          <w:rFonts w:ascii="Arial" w:hAnsi="Arial" w:cs="Arial"/>
          <w:b/>
          <w:color w:val="FFFFFF"/>
          <w:szCs w:val="22"/>
        </w:rPr>
        <w:tab/>
        <w:t>v1/2009</w:t>
      </w:r>
    </w:p>
    <w:p w14:paraId="1BE5277B" w14:textId="77777777" w:rsidR="00164154" w:rsidRPr="00F97CB9" w:rsidRDefault="00164154" w:rsidP="00164154">
      <w:pPr>
        <w:shd w:val="clear" w:color="auto" w:fill="3366FF"/>
        <w:ind w:left="-851" w:right="-1133"/>
        <w:rPr>
          <w:rFonts w:ascii="Arial" w:hAnsi="Arial" w:cs="Arial"/>
          <w:b/>
          <w:color w:val="FFFFFF"/>
          <w:szCs w:val="22"/>
        </w:rPr>
      </w:pPr>
    </w:p>
    <w:p w14:paraId="1BE5277C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77D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77E" w14:textId="77777777" w:rsidR="00164154" w:rsidRPr="00F97CB9" w:rsidRDefault="00164154" w:rsidP="00164154">
      <w:pPr>
        <w:spacing w:line="360" w:lineRule="auto"/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>The preliminary impact assessment is a quick and easy screening process.</w:t>
      </w:r>
    </w:p>
    <w:p w14:paraId="1BE5277F" w14:textId="77777777" w:rsidR="00164154" w:rsidRPr="00F97CB9" w:rsidRDefault="00164154" w:rsidP="00164154">
      <w:pPr>
        <w:spacing w:line="360" w:lineRule="auto"/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>It should:</w:t>
      </w:r>
    </w:p>
    <w:p w14:paraId="1BE52780" w14:textId="77777777" w:rsidR="00164154" w:rsidRPr="00F97CB9" w:rsidRDefault="00164154" w:rsidP="00164154">
      <w:pPr>
        <w:numPr>
          <w:ilvl w:val="0"/>
          <w:numId w:val="13"/>
        </w:numPr>
        <w:spacing w:line="360" w:lineRule="auto"/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>Identify those policies, procedures, services, functions and strategies which require a full EIA by looking at:</w:t>
      </w:r>
    </w:p>
    <w:p w14:paraId="1BE52781" w14:textId="77777777" w:rsidR="00164154" w:rsidRPr="00F97CB9" w:rsidRDefault="00164154" w:rsidP="00164154">
      <w:pPr>
        <w:numPr>
          <w:ilvl w:val="1"/>
          <w:numId w:val="13"/>
        </w:numPr>
        <w:spacing w:line="360" w:lineRule="auto"/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>negative, positive or no impact on any of the equality groups</w:t>
      </w:r>
    </w:p>
    <w:p w14:paraId="1BE52782" w14:textId="77777777" w:rsidR="00164154" w:rsidRPr="00F97CB9" w:rsidRDefault="00164154" w:rsidP="00164154">
      <w:pPr>
        <w:numPr>
          <w:ilvl w:val="1"/>
          <w:numId w:val="13"/>
        </w:numPr>
        <w:spacing w:line="360" w:lineRule="auto"/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 xml:space="preserve">opportunity to promote equality for the equality groups </w:t>
      </w:r>
    </w:p>
    <w:p w14:paraId="1BE52783" w14:textId="77777777" w:rsidR="00164154" w:rsidRPr="00F97CB9" w:rsidRDefault="00164154" w:rsidP="00164154">
      <w:pPr>
        <w:numPr>
          <w:ilvl w:val="1"/>
          <w:numId w:val="13"/>
        </w:numPr>
        <w:spacing w:line="360" w:lineRule="auto"/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>data / feedback</w:t>
      </w:r>
    </w:p>
    <w:p w14:paraId="1BE52784" w14:textId="77777777" w:rsidR="00164154" w:rsidRPr="00F97CB9" w:rsidRDefault="00164154" w:rsidP="00164154">
      <w:pPr>
        <w:numPr>
          <w:ilvl w:val="0"/>
          <w:numId w:val="13"/>
        </w:numPr>
        <w:spacing w:line="360" w:lineRule="auto"/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>prioritise if and when a full EIA should be completed</w:t>
      </w:r>
    </w:p>
    <w:p w14:paraId="1BE52785" w14:textId="77777777" w:rsidR="00164154" w:rsidRPr="00F97CB9" w:rsidRDefault="00164154" w:rsidP="00164154">
      <w:pPr>
        <w:numPr>
          <w:ilvl w:val="0"/>
          <w:numId w:val="13"/>
        </w:numPr>
        <w:spacing w:line="360" w:lineRule="auto"/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>justify reasons for why a full EIA is not going to be completed</w:t>
      </w:r>
    </w:p>
    <w:p w14:paraId="1BE52786" w14:textId="77777777" w:rsidR="00164154" w:rsidRPr="00F97CB9" w:rsidRDefault="00164154" w:rsidP="0016415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E528A5" wp14:editId="1BE528A6">
                <wp:simplePos x="0" y="0"/>
                <wp:positionH relativeFrom="column">
                  <wp:posOffset>4013200</wp:posOffset>
                </wp:positionH>
                <wp:positionV relativeFrom="paragraph">
                  <wp:posOffset>19050</wp:posOffset>
                </wp:positionV>
                <wp:extent cx="2560320" cy="452755"/>
                <wp:effectExtent l="10160" t="6350" r="10795" b="76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28CE" w14:textId="77777777" w:rsidR="00164154" w:rsidRPr="0085009C" w:rsidRDefault="00164154" w:rsidP="0016415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85009C">
                              <w:rPr>
                                <w:rFonts w:ascii="Arial" w:hAnsi="Arial" w:cs="Arial"/>
                                <w:lang w:val="en-GB"/>
                              </w:rPr>
                              <w:t>LET HR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528A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6pt;margin-top:1.5pt;width:201.6pt;height:35.6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">
                <v:textbox>
                  <w:txbxContent>
                    <w:p w14:paraId="1BE528CE" w14:textId="77777777" w:rsidR="00164154" w:rsidRPr="0085009C" w:rsidRDefault="00164154" w:rsidP="0016415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85009C">
                        <w:rPr>
                          <w:rFonts w:ascii="Arial" w:hAnsi="Arial" w:cs="Arial"/>
                          <w:lang w:val="en-GB"/>
                        </w:rPr>
                        <w:t>LET HR Department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BE52787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 w:rsidRPr="00F97CB9">
        <w:rPr>
          <w:rFonts w:ascii="Arial" w:hAnsi="Arial" w:cs="Arial"/>
          <w:b/>
          <w:szCs w:val="22"/>
        </w:rPr>
        <w:t>Division/Department</w:t>
      </w:r>
      <w:r w:rsidRPr="00F97CB9">
        <w:rPr>
          <w:rFonts w:ascii="Arial" w:hAnsi="Arial" w:cs="Arial"/>
          <w:b/>
          <w:szCs w:val="22"/>
        </w:rPr>
        <w:tab/>
      </w:r>
      <w:r w:rsidRPr="00F97CB9">
        <w:rPr>
          <w:rFonts w:ascii="Arial" w:hAnsi="Arial" w:cs="Arial"/>
          <w:b/>
          <w:szCs w:val="22"/>
        </w:rPr>
        <w:tab/>
      </w:r>
      <w:r w:rsidRPr="00F97CB9">
        <w:rPr>
          <w:rFonts w:ascii="Arial" w:hAnsi="Arial" w:cs="Arial"/>
          <w:b/>
          <w:szCs w:val="22"/>
        </w:rPr>
        <w:tab/>
      </w:r>
      <w:r w:rsidRPr="00F97CB9">
        <w:rPr>
          <w:rFonts w:ascii="Arial" w:hAnsi="Arial" w:cs="Arial"/>
          <w:b/>
          <w:szCs w:val="22"/>
        </w:rPr>
        <w:tab/>
      </w:r>
    </w:p>
    <w:p w14:paraId="1BE52788" w14:textId="77777777" w:rsidR="00164154" w:rsidRPr="00F97CB9" w:rsidRDefault="00164154" w:rsidP="00164154">
      <w:pPr>
        <w:rPr>
          <w:rFonts w:ascii="Arial" w:hAnsi="Arial" w:cs="Arial"/>
          <w:szCs w:val="22"/>
        </w:rPr>
      </w:pPr>
    </w:p>
    <w:p w14:paraId="1BE52789" w14:textId="77777777" w:rsidR="00164154" w:rsidRPr="00F97CB9" w:rsidRDefault="00164154" w:rsidP="00164154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528A7" wp14:editId="1BE528A8">
                <wp:simplePos x="0" y="0"/>
                <wp:positionH relativeFrom="column">
                  <wp:posOffset>4017645</wp:posOffset>
                </wp:positionH>
                <wp:positionV relativeFrom="paragraph">
                  <wp:posOffset>103505</wp:posOffset>
                </wp:positionV>
                <wp:extent cx="2560320" cy="655320"/>
                <wp:effectExtent l="5080" t="10795" r="635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28CF" w14:textId="77777777" w:rsidR="00164154" w:rsidRPr="0085009C" w:rsidRDefault="00164154" w:rsidP="0016415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009C">
                              <w:rPr>
                                <w:rFonts w:ascii="Arial" w:hAnsi="Arial" w:cs="Arial"/>
                              </w:rPr>
                              <w:t xml:space="preserve">Guidance on Referral of Staff to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Disclosure &amp; Barring Service</w:t>
                            </w:r>
                            <w:r w:rsidRPr="0085009C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</w:rPr>
                              <w:t>DBS</w:t>
                            </w:r>
                            <w:r w:rsidRPr="0085009C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28A7" id="Text Box 14" o:spid="_x0000_s1027" type="#_x0000_t202" style="position:absolute;margin-left:316.35pt;margin-top:8.15pt;width:201.6pt;height:51.6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">
                <v:textbox>
                  <w:txbxContent>
                    <w:p w14:paraId="1BE528CF" w14:textId="77777777" w:rsidR="00164154" w:rsidRPr="0085009C" w:rsidRDefault="00164154" w:rsidP="00164154">
                      <w:pPr>
                        <w:rPr>
                          <w:rFonts w:ascii="Arial" w:hAnsi="Arial" w:cs="Arial"/>
                        </w:rPr>
                      </w:pPr>
                      <w:r w:rsidRPr="0085009C">
                        <w:rPr>
                          <w:rFonts w:ascii="Arial" w:hAnsi="Arial" w:cs="Arial"/>
                        </w:rPr>
                        <w:t xml:space="preserve">Guidance on Referral of Staff to the </w:t>
                      </w:r>
                      <w:r>
                        <w:rPr>
                          <w:rFonts w:ascii="Arial" w:hAnsi="Arial" w:cs="Arial"/>
                        </w:rPr>
                        <w:t>Disclosure &amp; Barring Service</w:t>
                      </w:r>
                      <w:r w:rsidRPr="0085009C">
                        <w:rPr>
                          <w:rFonts w:ascii="Arial" w:hAnsi="Arial" w:cs="Arial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</w:rPr>
                        <w:t>DBS</w:t>
                      </w:r>
                      <w:r w:rsidRPr="0085009C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E5278A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 w:rsidRPr="00F97CB9">
        <w:rPr>
          <w:rFonts w:ascii="Arial" w:hAnsi="Arial" w:cs="Arial"/>
          <w:b/>
          <w:szCs w:val="22"/>
        </w:rPr>
        <w:t>Title of policy, procedure, function or service</w:t>
      </w:r>
      <w:r w:rsidRPr="00F97CB9">
        <w:rPr>
          <w:rFonts w:ascii="Arial" w:hAnsi="Arial" w:cs="Arial"/>
          <w:b/>
          <w:szCs w:val="22"/>
        </w:rPr>
        <w:tab/>
      </w:r>
    </w:p>
    <w:p w14:paraId="1BE5278B" w14:textId="77777777" w:rsidR="00164154" w:rsidRPr="00F97CB9" w:rsidRDefault="00164154" w:rsidP="00164154">
      <w:pPr>
        <w:rPr>
          <w:rFonts w:ascii="Arial" w:hAnsi="Arial" w:cs="Arial"/>
          <w:szCs w:val="22"/>
        </w:rPr>
      </w:pPr>
    </w:p>
    <w:p w14:paraId="1BE5278C" w14:textId="77777777" w:rsidR="00164154" w:rsidRPr="00F97CB9" w:rsidRDefault="00164154" w:rsidP="00164154">
      <w:pPr>
        <w:rPr>
          <w:rFonts w:ascii="Arial" w:hAnsi="Arial" w:cs="Arial"/>
          <w:szCs w:val="22"/>
        </w:rPr>
      </w:pPr>
    </w:p>
    <w:p w14:paraId="1BE5278D" w14:textId="77777777" w:rsidR="00164154" w:rsidRPr="00F97CB9" w:rsidRDefault="00164154" w:rsidP="00164154">
      <w:pPr>
        <w:rPr>
          <w:rFonts w:ascii="Arial" w:hAnsi="Arial" w:cs="Arial"/>
          <w:szCs w:val="22"/>
        </w:rPr>
      </w:pPr>
    </w:p>
    <w:p w14:paraId="1BE5278E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 w:rsidRPr="00F97CB9">
        <w:rPr>
          <w:rFonts w:ascii="Arial" w:hAnsi="Arial" w:cs="Arial"/>
          <w:b/>
          <w:szCs w:val="22"/>
        </w:rPr>
        <w:t>Type of policy, procedure, function or service</w:t>
      </w:r>
    </w:p>
    <w:p w14:paraId="1BE5278F" w14:textId="77777777" w:rsidR="00164154" w:rsidRPr="00F97CB9" w:rsidRDefault="00164154" w:rsidP="00164154">
      <w:pPr>
        <w:rPr>
          <w:rFonts w:ascii="Arial" w:hAnsi="Arial" w:cs="Arial"/>
          <w:szCs w:val="22"/>
        </w:rPr>
      </w:pPr>
    </w:p>
    <w:p w14:paraId="1BE52790" w14:textId="77777777" w:rsidR="00164154" w:rsidRPr="00F97CB9" w:rsidRDefault="00164154" w:rsidP="0016415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1BE528A9" wp14:editId="1BE528AA">
            <wp:simplePos x="0" y="0"/>
            <wp:positionH relativeFrom="column">
              <wp:posOffset>3651885</wp:posOffset>
            </wp:positionH>
            <wp:positionV relativeFrom="paragraph">
              <wp:posOffset>139065</wp:posOffset>
            </wp:positionV>
            <wp:extent cx="2660015" cy="570230"/>
            <wp:effectExtent l="0" t="0" r="6985" b="1270"/>
            <wp:wrapNone/>
            <wp:docPr id="13" name="Picture 13" descr="NHS 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HS N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7ECF9954">
        <w:rPr>
          <w:rFonts w:ascii="Arial" w:hAnsi="Arial" w:cs="Arial"/>
        </w:rPr>
        <w:t>Existing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7ECF995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7ECF995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7ECF9954">
        <w:rPr>
          <w:rFonts w:ascii="Arial" w:hAnsi="Arial" w:cs="Arial"/>
        </w:rPr>
        <w:fldChar w:fldCharType="end"/>
      </w:r>
    </w:p>
    <w:p w14:paraId="1BE52791" w14:textId="77777777" w:rsidR="00164154" w:rsidRPr="00F97CB9" w:rsidRDefault="00164154" w:rsidP="00164154">
      <w:pPr>
        <w:rPr>
          <w:rFonts w:ascii="Arial" w:hAnsi="Arial" w:cs="Arial"/>
          <w:szCs w:val="22"/>
        </w:rPr>
      </w:pPr>
    </w:p>
    <w:p w14:paraId="1BE52792" w14:textId="77777777" w:rsidR="00164154" w:rsidRPr="00F97CB9" w:rsidRDefault="00164154" w:rsidP="00164154">
      <w:pPr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ab/>
      </w:r>
      <w:r w:rsidRPr="00F97CB9">
        <w:rPr>
          <w:rFonts w:ascii="Arial" w:hAnsi="Arial" w:cs="Arial"/>
          <w:szCs w:val="22"/>
        </w:rPr>
        <w:tab/>
        <w:t>New/proposed</w:t>
      </w:r>
      <w:r w:rsidRPr="00F97CB9">
        <w:rPr>
          <w:rFonts w:ascii="Arial" w:hAnsi="Arial" w:cs="Arial"/>
          <w:szCs w:val="22"/>
        </w:rPr>
        <w:tab/>
      </w:r>
      <w:r w:rsidRPr="00F97CB9">
        <w:rPr>
          <w:rFonts w:ascii="Arial" w:hAnsi="Arial" w:cs="Arial"/>
          <w:szCs w:val="22"/>
        </w:rPr>
        <w:tab/>
      </w:r>
      <w:r w:rsidRPr="00F97CB9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X</w:t>
      </w:r>
    </w:p>
    <w:p w14:paraId="1BE52793" w14:textId="77777777" w:rsidR="00164154" w:rsidRPr="00F97CB9" w:rsidRDefault="00164154" w:rsidP="00164154">
      <w:pPr>
        <w:jc w:val="right"/>
        <w:rPr>
          <w:rFonts w:ascii="Arial" w:hAnsi="Arial" w:cs="Arial"/>
          <w:szCs w:val="22"/>
        </w:rPr>
      </w:pPr>
    </w:p>
    <w:p w14:paraId="1BE52794" w14:textId="77777777" w:rsidR="00164154" w:rsidRPr="00F97CB9" w:rsidRDefault="00164154" w:rsidP="00164154">
      <w:pPr>
        <w:rPr>
          <w:rFonts w:ascii="Arial" w:hAnsi="Arial" w:cs="Arial"/>
          <w:szCs w:val="22"/>
        </w:rPr>
      </w:pPr>
      <w:r w:rsidRPr="00F97CB9">
        <w:rPr>
          <w:rFonts w:ascii="Arial" w:hAnsi="Arial" w:cs="Arial"/>
          <w:szCs w:val="22"/>
        </w:rPr>
        <w:tab/>
      </w:r>
      <w:r w:rsidRPr="00F97CB9">
        <w:rPr>
          <w:rFonts w:ascii="Arial" w:hAnsi="Arial" w:cs="Arial"/>
          <w:szCs w:val="22"/>
        </w:rPr>
        <w:tab/>
        <w:t>Changed</w:t>
      </w:r>
      <w:r w:rsidRPr="00F97CB9">
        <w:rPr>
          <w:rFonts w:ascii="Arial" w:hAnsi="Arial" w:cs="Arial"/>
          <w:szCs w:val="22"/>
        </w:rPr>
        <w:tab/>
      </w:r>
      <w:r w:rsidRPr="00F97CB9">
        <w:rPr>
          <w:rFonts w:ascii="Arial" w:hAnsi="Arial" w:cs="Arial"/>
          <w:szCs w:val="22"/>
        </w:rPr>
        <w:tab/>
      </w:r>
      <w:r w:rsidRPr="00F97CB9">
        <w:rPr>
          <w:rFonts w:ascii="Arial" w:hAnsi="Arial" w:cs="Arial"/>
          <w:szCs w:val="22"/>
        </w:rPr>
        <w:tab/>
      </w:r>
      <w:r w:rsidRPr="00F97CB9">
        <w:rPr>
          <w:rFonts w:ascii="Arial" w:hAnsi="Arial" w:cs="Arial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97CB9">
        <w:rPr>
          <w:rFonts w:ascii="Arial" w:hAnsi="Arial" w:cs="Arial"/>
          <w:szCs w:val="22"/>
        </w:rPr>
        <w:instrText xml:space="preserve"> FORMCHECKBOX </w:instrText>
      </w:r>
      <w:r w:rsidR="00000000">
        <w:rPr>
          <w:rFonts w:ascii="Arial" w:hAnsi="Arial" w:cs="Arial"/>
          <w:szCs w:val="22"/>
        </w:rPr>
      </w:r>
      <w:r w:rsidR="00000000">
        <w:rPr>
          <w:rFonts w:ascii="Arial" w:hAnsi="Arial" w:cs="Arial"/>
          <w:szCs w:val="22"/>
        </w:rPr>
        <w:fldChar w:fldCharType="separate"/>
      </w:r>
      <w:r w:rsidRPr="00F97CB9">
        <w:rPr>
          <w:rFonts w:ascii="Arial" w:hAnsi="Arial" w:cs="Arial"/>
          <w:szCs w:val="22"/>
        </w:rPr>
        <w:fldChar w:fldCharType="end"/>
      </w:r>
    </w:p>
    <w:p w14:paraId="1BE52795" w14:textId="77777777" w:rsidR="00164154" w:rsidRPr="00F97CB9" w:rsidRDefault="00164154" w:rsidP="00164154">
      <w:pPr>
        <w:rPr>
          <w:rFonts w:ascii="Arial" w:hAnsi="Arial" w:cs="Arial"/>
          <w:szCs w:val="22"/>
        </w:rPr>
      </w:pPr>
    </w:p>
    <w:p w14:paraId="1BE52796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 w:rsidRPr="00F97CB9">
        <w:rPr>
          <w:rFonts w:ascii="Arial" w:hAnsi="Arial" w:cs="Arial"/>
          <w:b/>
          <w:szCs w:val="22"/>
        </w:rPr>
        <w:t>Q1 - What is the aim of your policy, procedure, project or service?</w:t>
      </w:r>
    </w:p>
    <w:p w14:paraId="1BE52797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528AB" wp14:editId="1BE528AC">
                <wp:simplePos x="0" y="0"/>
                <wp:positionH relativeFrom="column">
                  <wp:posOffset>18415</wp:posOffset>
                </wp:positionH>
                <wp:positionV relativeFrom="paragraph">
                  <wp:posOffset>142240</wp:posOffset>
                </wp:positionV>
                <wp:extent cx="6471285" cy="599440"/>
                <wp:effectExtent l="6350" t="12700" r="8890" b="69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28D0" w14:textId="77777777" w:rsidR="00164154" w:rsidRPr="0085009C" w:rsidRDefault="00164154" w:rsidP="0016415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009C">
                              <w:rPr>
                                <w:rFonts w:ascii="Arial" w:hAnsi="Arial" w:cs="Arial"/>
                              </w:rPr>
                              <w:t>To outline the circumstances and procedure to be followed when a member of staff is to be referred to the 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28AB" id="Text Box 12" o:spid="_x0000_s1028" type="#_x0000_t202" style="position:absolute;margin-left:1.45pt;margin-top:11.2pt;width:509.55pt;height:4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">
                <v:textbox>
                  <w:txbxContent>
                    <w:p w14:paraId="1BE528D0" w14:textId="77777777" w:rsidR="00164154" w:rsidRPr="0085009C" w:rsidRDefault="00164154" w:rsidP="00164154">
                      <w:pPr>
                        <w:rPr>
                          <w:rFonts w:ascii="Arial" w:hAnsi="Arial" w:cs="Arial"/>
                        </w:rPr>
                      </w:pPr>
                      <w:r w:rsidRPr="0085009C">
                        <w:rPr>
                          <w:rFonts w:ascii="Arial" w:hAnsi="Arial" w:cs="Arial"/>
                        </w:rPr>
                        <w:t>To outline the circumstances and procedure to be followed when a member of staff is to be referred to the ISA.</w:t>
                      </w:r>
                    </w:p>
                  </w:txbxContent>
                </v:textbox>
              </v:shape>
            </w:pict>
          </mc:Fallback>
        </mc:AlternateContent>
      </w:r>
    </w:p>
    <w:p w14:paraId="1BE52798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799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 w:rsidRPr="00F97CB9">
        <w:rPr>
          <w:rFonts w:ascii="Arial" w:hAnsi="Arial" w:cs="Arial"/>
          <w:b/>
          <w:szCs w:val="22"/>
        </w:rPr>
        <w:t>Q2 - Who is the policy, procedure, project or service going to benefit?</w:t>
      </w:r>
    </w:p>
    <w:p w14:paraId="1BE5279A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79B" w14:textId="77777777" w:rsidR="00164154" w:rsidRDefault="00164154" w:rsidP="00164154">
      <w:pPr>
        <w:rPr>
          <w:rFonts w:ascii="Arial" w:hAnsi="Arial" w:cs="Arial"/>
          <w:b/>
          <w:szCs w:val="22"/>
        </w:rPr>
      </w:pPr>
    </w:p>
    <w:p w14:paraId="1BE5279C" w14:textId="77777777" w:rsidR="00164154" w:rsidRDefault="00164154" w:rsidP="00164154">
      <w:pPr>
        <w:rPr>
          <w:rFonts w:ascii="Arial" w:hAnsi="Arial" w:cs="Arial"/>
          <w:b/>
          <w:szCs w:val="22"/>
        </w:rPr>
      </w:pPr>
    </w:p>
    <w:p w14:paraId="1BE5279D" w14:textId="77777777" w:rsidR="00164154" w:rsidRPr="008B4BD0" w:rsidRDefault="00164154" w:rsidP="0016415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Q2 - </w:t>
      </w:r>
      <w:r w:rsidRPr="008B4BD0">
        <w:rPr>
          <w:rFonts w:ascii="Arial" w:hAnsi="Arial" w:cs="Arial"/>
          <w:b/>
          <w:szCs w:val="22"/>
        </w:rPr>
        <w:t>Who is the policy, procedure, project or service going to benefit?</w:t>
      </w:r>
    </w:p>
    <w:p w14:paraId="1BE5279E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E528AD" wp14:editId="1BE528AE">
                <wp:simplePos x="0" y="0"/>
                <wp:positionH relativeFrom="column">
                  <wp:posOffset>6350</wp:posOffset>
                </wp:positionH>
                <wp:positionV relativeFrom="paragraph">
                  <wp:posOffset>121285</wp:posOffset>
                </wp:positionV>
                <wp:extent cx="6471285" cy="457200"/>
                <wp:effectExtent l="13335" t="11430" r="1143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28D1" w14:textId="77777777" w:rsidR="00164154" w:rsidRPr="0085009C" w:rsidRDefault="00164154" w:rsidP="0016415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009C">
                              <w:rPr>
                                <w:rFonts w:ascii="Arial" w:hAnsi="Arial" w:cs="Arial"/>
                              </w:rPr>
                              <w:t>All LET employees</w:t>
                            </w:r>
                          </w:p>
                          <w:p w14:paraId="1BE528D2" w14:textId="77777777" w:rsidR="00164154" w:rsidRPr="0085009C" w:rsidRDefault="00164154" w:rsidP="0016415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009C">
                              <w:rPr>
                                <w:rFonts w:ascii="Arial" w:hAnsi="Arial" w:cs="Arial"/>
                              </w:rPr>
                              <w:t>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28AD" id="Text Box 10" o:spid="_x0000_s1029" type="#_x0000_t202" style="position:absolute;margin-left:.5pt;margin-top:9.55pt;width:509.5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">
                <v:textbox>
                  <w:txbxContent>
                    <w:p w14:paraId="1BE528D1" w14:textId="77777777" w:rsidR="00164154" w:rsidRPr="0085009C" w:rsidRDefault="00164154" w:rsidP="00164154">
                      <w:pPr>
                        <w:rPr>
                          <w:rFonts w:ascii="Arial" w:hAnsi="Arial" w:cs="Arial"/>
                        </w:rPr>
                      </w:pPr>
                      <w:r w:rsidRPr="0085009C">
                        <w:rPr>
                          <w:rFonts w:ascii="Arial" w:hAnsi="Arial" w:cs="Arial"/>
                        </w:rPr>
                        <w:t>All LET employees</w:t>
                      </w:r>
                    </w:p>
                    <w:p w14:paraId="1BE528D2" w14:textId="77777777" w:rsidR="00164154" w:rsidRPr="0085009C" w:rsidRDefault="00164154" w:rsidP="00164154">
                      <w:pPr>
                        <w:rPr>
                          <w:rFonts w:ascii="Arial" w:hAnsi="Arial" w:cs="Arial"/>
                        </w:rPr>
                      </w:pPr>
                      <w:r w:rsidRPr="0085009C">
                        <w:rPr>
                          <w:rFonts w:ascii="Arial" w:hAnsi="Arial" w:cs="Arial"/>
                        </w:rPr>
                        <w:t>LET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Cs w:val="22"/>
        </w:rPr>
        <w:br w:type="page"/>
      </w:r>
      <w:r w:rsidRPr="00F97CB9">
        <w:rPr>
          <w:rFonts w:ascii="Arial" w:hAnsi="Arial" w:cs="Arial"/>
          <w:b/>
          <w:szCs w:val="22"/>
        </w:rPr>
        <w:lastRenderedPageBreak/>
        <w:t>Q3 - Thinking about each group below, does, or could the policy, procedure, project or service have a negative impact on members of the equality groups below?</w:t>
      </w:r>
    </w:p>
    <w:p w14:paraId="1BE5279F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380"/>
        <w:gridCol w:w="1380"/>
        <w:gridCol w:w="1380"/>
      </w:tblGrid>
      <w:tr w:rsidR="00164154" w:rsidRPr="001D470C" w14:paraId="1BE527A6" w14:textId="77777777" w:rsidTr="000E28F4">
        <w:tc>
          <w:tcPr>
            <w:tcW w:w="3528" w:type="dxa"/>
            <w:tcBorders>
              <w:bottom w:val="single" w:sz="4" w:space="0" w:color="auto"/>
            </w:tcBorders>
            <w:shd w:val="clear" w:color="auto" w:fill="B3B3B3"/>
          </w:tcPr>
          <w:p w14:paraId="1BE527A0" w14:textId="77777777" w:rsidR="00164154" w:rsidRPr="001D470C" w:rsidRDefault="00164154" w:rsidP="000E28F4">
            <w:pPr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Group</w:t>
            </w:r>
          </w:p>
        </w:tc>
        <w:tc>
          <w:tcPr>
            <w:tcW w:w="1380" w:type="dxa"/>
            <w:shd w:val="clear" w:color="auto" w:fill="B3B3B3"/>
          </w:tcPr>
          <w:p w14:paraId="1BE527A1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Yes</w:t>
            </w:r>
          </w:p>
          <w:p w14:paraId="1BE527A2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380" w:type="dxa"/>
            <w:shd w:val="clear" w:color="auto" w:fill="B3B3B3"/>
          </w:tcPr>
          <w:p w14:paraId="1BE527A3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No</w:t>
            </w:r>
          </w:p>
          <w:p w14:paraId="1BE527A4" w14:textId="77777777" w:rsidR="00164154" w:rsidRPr="001D470C" w:rsidRDefault="00164154" w:rsidP="000E28F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380" w:type="dxa"/>
            <w:shd w:val="clear" w:color="auto" w:fill="B3B3B3"/>
          </w:tcPr>
          <w:p w14:paraId="1BE527A5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Unclear</w:t>
            </w:r>
          </w:p>
        </w:tc>
      </w:tr>
      <w:tr w:rsidR="00164154" w:rsidRPr="001D470C" w14:paraId="1BE527AB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A7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Age</w:t>
            </w:r>
          </w:p>
        </w:tc>
        <w:tc>
          <w:tcPr>
            <w:tcW w:w="1380" w:type="dxa"/>
            <w:shd w:val="clear" w:color="auto" w:fill="auto"/>
          </w:tcPr>
          <w:p w14:paraId="1BE527A8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A9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AA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7B0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AC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Disability</w:t>
            </w:r>
          </w:p>
        </w:tc>
        <w:tc>
          <w:tcPr>
            <w:tcW w:w="1380" w:type="dxa"/>
            <w:shd w:val="clear" w:color="auto" w:fill="auto"/>
          </w:tcPr>
          <w:p w14:paraId="1BE527AD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AE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AF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7B5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B1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Race</w:t>
            </w:r>
          </w:p>
        </w:tc>
        <w:tc>
          <w:tcPr>
            <w:tcW w:w="1380" w:type="dxa"/>
            <w:shd w:val="clear" w:color="auto" w:fill="auto"/>
          </w:tcPr>
          <w:p w14:paraId="1BE527B2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B3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B4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7BA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B6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Gender</w:t>
            </w:r>
          </w:p>
        </w:tc>
        <w:tc>
          <w:tcPr>
            <w:tcW w:w="1380" w:type="dxa"/>
            <w:shd w:val="clear" w:color="auto" w:fill="auto"/>
          </w:tcPr>
          <w:p w14:paraId="1BE527B7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B8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B9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7BF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BB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Transgender</w:t>
            </w:r>
          </w:p>
        </w:tc>
        <w:tc>
          <w:tcPr>
            <w:tcW w:w="1380" w:type="dxa"/>
            <w:shd w:val="clear" w:color="auto" w:fill="auto"/>
          </w:tcPr>
          <w:p w14:paraId="1BE527BC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BD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BE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7C4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C0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Sexual Orientation</w:t>
            </w:r>
          </w:p>
        </w:tc>
        <w:tc>
          <w:tcPr>
            <w:tcW w:w="1380" w:type="dxa"/>
            <w:shd w:val="clear" w:color="auto" w:fill="auto"/>
          </w:tcPr>
          <w:p w14:paraId="1BE527C1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C2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C3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7C9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C5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Religion or belief</w:t>
            </w:r>
          </w:p>
        </w:tc>
        <w:tc>
          <w:tcPr>
            <w:tcW w:w="1380" w:type="dxa"/>
            <w:shd w:val="clear" w:color="auto" w:fill="auto"/>
          </w:tcPr>
          <w:p w14:paraId="1BE527C6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C7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C8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7CE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CA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Marriage &amp; Civil Partnership</w:t>
            </w:r>
          </w:p>
        </w:tc>
        <w:tc>
          <w:tcPr>
            <w:tcW w:w="1380" w:type="dxa"/>
            <w:shd w:val="clear" w:color="auto" w:fill="auto"/>
          </w:tcPr>
          <w:p w14:paraId="1BE527CB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CC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CD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7D3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CF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Pregnancy &amp; Maternity Leave</w:t>
            </w:r>
          </w:p>
        </w:tc>
        <w:tc>
          <w:tcPr>
            <w:tcW w:w="1380" w:type="dxa"/>
            <w:shd w:val="clear" w:color="auto" w:fill="auto"/>
          </w:tcPr>
          <w:p w14:paraId="1BE527D0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D1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D2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7D8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D4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Relationships between groups</w:t>
            </w:r>
          </w:p>
        </w:tc>
        <w:tc>
          <w:tcPr>
            <w:tcW w:w="1380" w:type="dxa"/>
            <w:shd w:val="clear" w:color="auto" w:fill="auto"/>
          </w:tcPr>
          <w:p w14:paraId="1BE527D5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D6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D7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7DD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D9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Other socially excluded groups</w:t>
            </w:r>
          </w:p>
        </w:tc>
        <w:tc>
          <w:tcPr>
            <w:tcW w:w="1380" w:type="dxa"/>
            <w:shd w:val="clear" w:color="auto" w:fill="auto"/>
          </w:tcPr>
          <w:p w14:paraId="1BE527DA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DB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DC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BE527DE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 w:rsidRPr="00F97CB9">
        <w:rPr>
          <w:rFonts w:ascii="Arial" w:hAnsi="Arial" w:cs="Arial"/>
          <w:b/>
          <w:szCs w:val="22"/>
        </w:rPr>
        <w:t xml:space="preserve">If the answer is “Yes” or “Unclear” you </w:t>
      </w:r>
      <w:r w:rsidRPr="00F97CB9">
        <w:rPr>
          <w:rFonts w:ascii="Arial" w:hAnsi="Arial" w:cs="Arial"/>
          <w:b/>
          <w:i/>
          <w:szCs w:val="22"/>
        </w:rPr>
        <w:t>MUST</w:t>
      </w:r>
      <w:r w:rsidRPr="00F97CB9">
        <w:rPr>
          <w:rFonts w:ascii="Arial" w:hAnsi="Arial" w:cs="Arial"/>
          <w:b/>
          <w:szCs w:val="22"/>
        </w:rPr>
        <w:t xml:space="preserve"> complete a full EIA</w:t>
      </w:r>
    </w:p>
    <w:p w14:paraId="1BE527DF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7E0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 w:rsidRPr="00F97CB9">
        <w:rPr>
          <w:rFonts w:ascii="Arial" w:hAnsi="Arial" w:cs="Arial"/>
          <w:b/>
          <w:szCs w:val="22"/>
        </w:rPr>
        <w:t>Q4 – Does, or could, the policy, procedure, project or service help to promote equality for members of the equality groups?</w:t>
      </w:r>
    </w:p>
    <w:p w14:paraId="1BE527E1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380"/>
        <w:gridCol w:w="1380"/>
        <w:gridCol w:w="1380"/>
      </w:tblGrid>
      <w:tr w:rsidR="00164154" w:rsidRPr="001D470C" w14:paraId="1BE527E7" w14:textId="77777777" w:rsidTr="000E28F4">
        <w:tc>
          <w:tcPr>
            <w:tcW w:w="3528" w:type="dxa"/>
            <w:tcBorders>
              <w:bottom w:val="single" w:sz="4" w:space="0" w:color="auto"/>
            </w:tcBorders>
            <w:shd w:val="clear" w:color="auto" w:fill="B3B3B3"/>
          </w:tcPr>
          <w:p w14:paraId="1BE527E2" w14:textId="77777777" w:rsidR="00164154" w:rsidRPr="001D470C" w:rsidRDefault="00164154" w:rsidP="000E28F4">
            <w:pPr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Group</w:t>
            </w:r>
          </w:p>
        </w:tc>
        <w:tc>
          <w:tcPr>
            <w:tcW w:w="1380" w:type="dxa"/>
            <w:shd w:val="clear" w:color="auto" w:fill="B3B3B3"/>
          </w:tcPr>
          <w:p w14:paraId="1BE527E3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Yes</w:t>
            </w:r>
          </w:p>
          <w:p w14:paraId="1BE527E4" w14:textId="77777777" w:rsidR="00164154" w:rsidRPr="001D470C" w:rsidRDefault="00164154" w:rsidP="000E28F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380" w:type="dxa"/>
            <w:shd w:val="clear" w:color="auto" w:fill="B3B3B3"/>
          </w:tcPr>
          <w:p w14:paraId="1BE527E5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No</w:t>
            </w:r>
          </w:p>
        </w:tc>
        <w:tc>
          <w:tcPr>
            <w:tcW w:w="1380" w:type="dxa"/>
            <w:shd w:val="clear" w:color="auto" w:fill="B3B3B3"/>
          </w:tcPr>
          <w:p w14:paraId="1BE527E6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Unclear</w:t>
            </w:r>
          </w:p>
        </w:tc>
      </w:tr>
      <w:tr w:rsidR="00164154" w:rsidRPr="001D470C" w14:paraId="1BE527EC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E8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Age</w:t>
            </w:r>
          </w:p>
        </w:tc>
        <w:tc>
          <w:tcPr>
            <w:tcW w:w="1380" w:type="dxa"/>
            <w:shd w:val="clear" w:color="auto" w:fill="auto"/>
          </w:tcPr>
          <w:p w14:paraId="1BE527E9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EA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EB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7F1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ED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Disability</w:t>
            </w:r>
          </w:p>
        </w:tc>
        <w:tc>
          <w:tcPr>
            <w:tcW w:w="1380" w:type="dxa"/>
            <w:shd w:val="clear" w:color="auto" w:fill="auto"/>
          </w:tcPr>
          <w:p w14:paraId="1BE527EE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EF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F0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7F6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F2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Race</w:t>
            </w:r>
          </w:p>
        </w:tc>
        <w:tc>
          <w:tcPr>
            <w:tcW w:w="1380" w:type="dxa"/>
            <w:shd w:val="clear" w:color="auto" w:fill="auto"/>
          </w:tcPr>
          <w:p w14:paraId="1BE527F3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F4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F5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7FB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F7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Gender</w:t>
            </w:r>
          </w:p>
        </w:tc>
        <w:tc>
          <w:tcPr>
            <w:tcW w:w="1380" w:type="dxa"/>
            <w:shd w:val="clear" w:color="auto" w:fill="auto"/>
          </w:tcPr>
          <w:p w14:paraId="1BE527F8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F9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FA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00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7FC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Transgender</w:t>
            </w:r>
          </w:p>
        </w:tc>
        <w:tc>
          <w:tcPr>
            <w:tcW w:w="1380" w:type="dxa"/>
            <w:shd w:val="clear" w:color="auto" w:fill="auto"/>
          </w:tcPr>
          <w:p w14:paraId="1BE527FD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7FE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7FF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05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01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Sexual Orientation</w:t>
            </w:r>
          </w:p>
        </w:tc>
        <w:tc>
          <w:tcPr>
            <w:tcW w:w="1380" w:type="dxa"/>
            <w:shd w:val="clear" w:color="auto" w:fill="auto"/>
          </w:tcPr>
          <w:p w14:paraId="1BE52802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03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04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0A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06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Religion or belief</w:t>
            </w:r>
          </w:p>
        </w:tc>
        <w:tc>
          <w:tcPr>
            <w:tcW w:w="1380" w:type="dxa"/>
            <w:shd w:val="clear" w:color="auto" w:fill="auto"/>
          </w:tcPr>
          <w:p w14:paraId="1BE52807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08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09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0F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0B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Marriage &amp; Civil Partnership</w:t>
            </w:r>
          </w:p>
        </w:tc>
        <w:tc>
          <w:tcPr>
            <w:tcW w:w="1380" w:type="dxa"/>
            <w:shd w:val="clear" w:color="auto" w:fill="auto"/>
          </w:tcPr>
          <w:p w14:paraId="1BE5280C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0D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0E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14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10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Pregnancy &amp; Maternity Leave</w:t>
            </w:r>
          </w:p>
        </w:tc>
        <w:tc>
          <w:tcPr>
            <w:tcW w:w="1380" w:type="dxa"/>
            <w:shd w:val="clear" w:color="auto" w:fill="auto"/>
          </w:tcPr>
          <w:p w14:paraId="1BE52811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12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13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19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15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Relationships between groups</w:t>
            </w:r>
          </w:p>
        </w:tc>
        <w:tc>
          <w:tcPr>
            <w:tcW w:w="1380" w:type="dxa"/>
            <w:shd w:val="clear" w:color="auto" w:fill="auto"/>
          </w:tcPr>
          <w:p w14:paraId="1BE52816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17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18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1E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1A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Other socially excluded groups</w:t>
            </w:r>
          </w:p>
        </w:tc>
        <w:tc>
          <w:tcPr>
            <w:tcW w:w="1380" w:type="dxa"/>
            <w:shd w:val="clear" w:color="auto" w:fill="auto"/>
          </w:tcPr>
          <w:p w14:paraId="1BE5281B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1C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1D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BE5281F" w14:textId="77777777" w:rsidR="00164154" w:rsidRDefault="00164154" w:rsidP="00164154">
      <w:pPr>
        <w:rPr>
          <w:rFonts w:ascii="Arial" w:hAnsi="Arial" w:cs="Arial"/>
          <w:b/>
          <w:szCs w:val="22"/>
        </w:rPr>
      </w:pPr>
    </w:p>
    <w:p w14:paraId="1BE52820" w14:textId="77777777" w:rsidR="00164154" w:rsidRDefault="00164154" w:rsidP="00164154">
      <w:pPr>
        <w:rPr>
          <w:rFonts w:ascii="Arial" w:hAnsi="Arial" w:cs="Arial"/>
          <w:b/>
          <w:szCs w:val="22"/>
        </w:rPr>
      </w:pPr>
    </w:p>
    <w:p w14:paraId="1BE52821" w14:textId="77777777" w:rsidR="00164154" w:rsidRDefault="00164154" w:rsidP="00164154">
      <w:pPr>
        <w:rPr>
          <w:rFonts w:ascii="Arial" w:hAnsi="Arial" w:cs="Arial"/>
          <w:b/>
          <w:szCs w:val="22"/>
        </w:rPr>
      </w:pPr>
    </w:p>
    <w:p w14:paraId="1BE52822" w14:textId="77777777" w:rsidR="00164154" w:rsidRDefault="00164154" w:rsidP="00164154">
      <w:pPr>
        <w:rPr>
          <w:rFonts w:ascii="Arial" w:hAnsi="Arial" w:cs="Arial"/>
          <w:b/>
          <w:szCs w:val="22"/>
        </w:rPr>
      </w:pPr>
    </w:p>
    <w:p w14:paraId="1BE52823" w14:textId="77777777" w:rsidR="00164154" w:rsidRDefault="00164154" w:rsidP="00164154">
      <w:pPr>
        <w:rPr>
          <w:rFonts w:ascii="Arial" w:hAnsi="Arial" w:cs="Arial"/>
          <w:b/>
          <w:szCs w:val="22"/>
        </w:rPr>
      </w:pPr>
    </w:p>
    <w:p w14:paraId="1BE52824" w14:textId="77777777" w:rsidR="00164154" w:rsidRDefault="00164154" w:rsidP="00164154">
      <w:pPr>
        <w:rPr>
          <w:rFonts w:ascii="Arial" w:hAnsi="Arial" w:cs="Arial"/>
          <w:b/>
          <w:szCs w:val="22"/>
        </w:rPr>
      </w:pPr>
    </w:p>
    <w:p w14:paraId="1BE52825" w14:textId="77777777" w:rsidR="00164154" w:rsidRDefault="00164154" w:rsidP="00164154">
      <w:pPr>
        <w:rPr>
          <w:rFonts w:ascii="Arial" w:hAnsi="Arial" w:cs="Arial"/>
          <w:b/>
          <w:szCs w:val="22"/>
        </w:rPr>
      </w:pPr>
    </w:p>
    <w:p w14:paraId="1BE52826" w14:textId="77777777" w:rsidR="00164154" w:rsidRDefault="00164154" w:rsidP="00164154">
      <w:pPr>
        <w:rPr>
          <w:rFonts w:ascii="Arial" w:hAnsi="Arial" w:cs="Arial"/>
          <w:b/>
          <w:szCs w:val="22"/>
        </w:rPr>
      </w:pPr>
    </w:p>
    <w:p w14:paraId="1BE52827" w14:textId="77777777" w:rsidR="00164154" w:rsidRDefault="00164154" w:rsidP="00164154">
      <w:pPr>
        <w:rPr>
          <w:rFonts w:ascii="Arial" w:hAnsi="Arial" w:cs="Arial"/>
          <w:b/>
          <w:szCs w:val="22"/>
        </w:rPr>
      </w:pPr>
    </w:p>
    <w:p w14:paraId="1BE52828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29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 w:rsidRPr="00F97CB9">
        <w:rPr>
          <w:rFonts w:ascii="Arial" w:hAnsi="Arial" w:cs="Arial"/>
          <w:b/>
          <w:szCs w:val="22"/>
        </w:rPr>
        <w:t>Q5 – Do you have any feedback data from equality groups that indicate how this policy, procedure, project or service may impact upon these groups?</w:t>
      </w:r>
    </w:p>
    <w:p w14:paraId="1BE5282A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380"/>
        <w:gridCol w:w="1380"/>
        <w:gridCol w:w="1380"/>
        <w:gridCol w:w="1380"/>
      </w:tblGrid>
      <w:tr w:rsidR="00164154" w:rsidRPr="001D470C" w14:paraId="1BE52833" w14:textId="77777777" w:rsidTr="000E28F4">
        <w:tc>
          <w:tcPr>
            <w:tcW w:w="3528" w:type="dxa"/>
            <w:tcBorders>
              <w:bottom w:val="single" w:sz="4" w:space="0" w:color="auto"/>
            </w:tcBorders>
            <w:shd w:val="clear" w:color="auto" w:fill="B3B3B3"/>
          </w:tcPr>
          <w:p w14:paraId="1BE5282B" w14:textId="77777777" w:rsidR="00164154" w:rsidRPr="001D470C" w:rsidRDefault="00164154" w:rsidP="000E28F4">
            <w:pPr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Group</w:t>
            </w:r>
          </w:p>
        </w:tc>
        <w:tc>
          <w:tcPr>
            <w:tcW w:w="1380" w:type="dxa"/>
            <w:shd w:val="clear" w:color="auto" w:fill="B3B3B3"/>
          </w:tcPr>
          <w:p w14:paraId="1BE5282C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Yes</w:t>
            </w:r>
          </w:p>
          <w:p w14:paraId="1BE5282D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lastRenderedPageBreak/>
              <w:t>No Impact</w:t>
            </w:r>
          </w:p>
        </w:tc>
        <w:tc>
          <w:tcPr>
            <w:tcW w:w="1380" w:type="dxa"/>
            <w:shd w:val="clear" w:color="auto" w:fill="B3B3B3"/>
          </w:tcPr>
          <w:p w14:paraId="1BE5282E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lastRenderedPageBreak/>
              <w:t>Yes</w:t>
            </w:r>
          </w:p>
          <w:p w14:paraId="1BE5282F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lastRenderedPageBreak/>
              <w:t>Impact</w:t>
            </w:r>
          </w:p>
        </w:tc>
        <w:tc>
          <w:tcPr>
            <w:tcW w:w="1380" w:type="dxa"/>
            <w:shd w:val="clear" w:color="auto" w:fill="B3B3B3"/>
          </w:tcPr>
          <w:p w14:paraId="1BE52830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lastRenderedPageBreak/>
              <w:t>No</w:t>
            </w:r>
          </w:p>
          <w:p w14:paraId="1BE52831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380" w:type="dxa"/>
            <w:shd w:val="clear" w:color="auto" w:fill="B3B3B3"/>
          </w:tcPr>
          <w:p w14:paraId="1BE52832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lastRenderedPageBreak/>
              <w:t>Unclear</w:t>
            </w:r>
          </w:p>
        </w:tc>
      </w:tr>
      <w:tr w:rsidR="00164154" w:rsidRPr="001D470C" w14:paraId="1BE52839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34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Age</w:t>
            </w:r>
          </w:p>
        </w:tc>
        <w:tc>
          <w:tcPr>
            <w:tcW w:w="1380" w:type="dxa"/>
            <w:shd w:val="clear" w:color="auto" w:fill="auto"/>
          </w:tcPr>
          <w:p w14:paraId="1BE52835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36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37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38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3F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3A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Disability</w:t>
            </w:r>
          </w:p>
        </w:tc>
        <w:tc>
          <w:tcPr>
            <w:tcW w:w="1380" w:type="dxa"/>
            <w:shd w:val="clear" w:color="auto" w:fill="auto"/>
          </w:tcPr>
          <w:p w14:paraId="1BE5283B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3C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3D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3E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45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40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Race</w:t>
            </w:r>
          </w:p>
        </w:tc>
        <w:tc>
          <w:tcPr>
            <w:tcW w:w="1380" w:type="dxa"/>
            <w:shd w:val="clear" w:color="auto" w:fill="auto"/>
          </w:tcPr>
          <w:p w14:paraId="1BE52841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42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43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44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4B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46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Gender</w:t>
            </w:r>
          </w:p>
        </w:tc>
        <w:tc>
          <w:tcPr>
            <w:tcW w:w="1380" w:type="dxa"/>
            <w:shd w:val="clear" w:color="auto" w:fill="auto"/>
          </w:tcPr>
          <w:p w14:paraId="1BE52847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48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49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4A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51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4C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Transgender</w:t>
            </w:r>
          </w:p>
        </w:tc>
        <w:tc>
          <w:tcPr>
            <w:tcW w:w="1380" w:type="dxa"/>
            <w:shd w:val="clear" w:color="auto" w:fill="auto"/>
          </w:tcPr>
          <w:p w14:paraId="1BE5284D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4E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4F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50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57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52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Sexual Orientation</w:t>
            </w:r>
          </w:p>
        </w:tc>
        <w:tc>
          <w:tcPr>
            <w:tcW w:w="1380" w:type="dxa"/>
            <w:shd w:val="clear" w:color="auto" w:fill="auto"/>
          </w:tcPr>
          <w:p w14:paraId="1BE52853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54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55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56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5D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58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Religion or belief</w:t>
            </w:r>
          </w:p>
        </w:tc>
        <w:tc>
          <w:tcPr>
            <w:tcW w:w="1380" w:type="dxa"/>
            <w:shd w:val="clear" w:color="auto" w:fill="auto"/>
          </w:tcPr>
          <w:p w14:paraId="1BE52859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5A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5B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5C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63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5E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Marriage &amp; Civil Partnership</w:t>
            </w:r>
          </w:p>
        </w:tc>
        <w:tc>
          <w:tcPr>
            <w:tcW w:w="1380" w:type="dxa"/>
            <w:shd w:val="clear" w:color="auto" w:fill="auto"/>
          </w:tcPr>
          <w:p w14:paraId="1BE5285F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60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61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62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69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64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Pregnancy &amp; Maternity Leave</w:t>
            </w:r>
          </w:p>
        </w:tc>
        <w:tc>
          <w:tcPr>
            <w:tcW w:w="1380" w:type="dxa"/>
            <w:shd w:val="clear" w:color="auto" w:fill="auto"/>
          </w:tcPr>
          <w:p w14:paraId="1BE52865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66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67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68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6F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6A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Relationships between groups</w:t>
            </w:r>
          </w:p>
        </w:tc>
        <w:tc>
          <w:tcPr>
            <w:tcW w:w="1380" w:type="dxa"/>
            <w:shd w:val="clear" w:color="auto" w:fill="auto"/>
          </w:tcPr>
          <w:p w14:paraId="1BE5286B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6C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6D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6E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  <w:tr w:rsidR="00164154" w:rsidRPr="001D470C" w14:paraId="1BE52875" w14:textId="77777777" w:rsidTr="000E28F4">
        <w:trPr>
          <w:trHeight w:val="340"/>
        </w:trPr>
        <w:tc>
          <w:tcPr>
            <w:tcW w:w="3528" w:type="dxa"/>
            <w:shd w:val="clear" w:color="auto" w:fill="E0E0E0"/>
            <w:vAlign w:val="center"/>
          </w:tcPr>
          <w:p w14:paraId="1BE52870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Other socially excluded groups</w:t>
            </w:r>
          </w:p>
        </w:tc>
        <w:tc>
          <w:tcPr>
            <w:tcW w:w="1380" w:type="dxa"/>
            <w:shd w:val="clear" w:color="auto" w:fill="auto"/>
          </w:tcPr>
          <w:p w14:paraId="1BE52871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72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BE52873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szCs w:val="22"/>
              </w:rPr>
            </w:pPr>
            <w:r w:rsidRPr="001D470C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80" w:type="dxa"/>
            <w:shd w:val="clear" w:color="auto" w:fill="auto"/>
          </w:tcPr>
          <w:p w14:paraId="1BE52874" w14:textId="77777777" w:rsidR="00164154" w:rsidRPr="001D470C" w:rsidRDefault="00164154" w:rsidP="000E28F4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BE52876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77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 w:rsidRPr="00F97CB9">
        <w:rPr>
          <w:rFonts w:ascii="Arial" w:hAnsi="Arial" w:cs="Arial"/>
          <w:b/>
          <w:szCs w:val="22"/>
        </w:rPr>
        <w:t>Q6 – Using the assessments in questions 3, 4 and 5 should a full assessment be carried out on this policy, procedure, project or service?</w:t>
      </w:r>
    </w:p>
    <w:p w14:paraId="1BE52878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40"/>
        <w:gridCol w:w="1080"/>
        <w:gridCol w:w="540"/>
      </w:tblGrid>
      <w:tr w:rsidR="00164154" w:rsidRPr="001D470C" w14:paraId="1BE5287D" w14:textId="77777777" w:rsidTr="000E28F4">
        <w:tc>
          <w:tcPr>
            <w:tcW w:w="1080" w:type="dxa"/>
            <w:shd w:val="clear" w:color="auto" w:fill="E0E0E0"/>
          </w:tcPr>
          <w:p w14:paraId="1BE52879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1BE5287A" w14:textId="77777777" w:rsidR="00164154" w:rsidRPr="001D470C" w:rsidRDefault="00164154" w:rsidP="000E28F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0" w:type="dxa"/>
            <w:shd w:val="clear" w:color="auto" w:fill="E0E0E0"/>
          </w:tcPr>
          <w:p w14:paraId="1BE5287B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14:paraId="1BE5287C" w14:textId="77777777" w:rsidR="00164154" w:rsidRPr="001D470C" w:rsidRDefault="00164154" w:rsidP="000E28F4">
            <w:pPr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x</w:t>
            </w:r>
          </w:p>
        </w:tc>
      </w:tr>
    </w:tbl>
    <w:p w14:paraId="1BE5287E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 w:rsidRPr="00F97CB9">
        <w:rPr>
          <w:rFonts w:ascii="Arial" w:hAnsi="Arial" w:cs="Arial"/>
          <w:b/>
          <w:szCs w:val="22"/>
        </w:rPr>
        <w:t>If you have answered “Yes” now follow the EIA toolkit and complete a full EIA form</w:t>
      </w:r>
    </w:p>
    <w:p w14:paraId="1BE5287F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80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81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 w:rsidRPr="00F97CB9">
        <w:rPr>
          <w:rFonts w:ascii="Arial" w:hAnsi="Arial" w:cs="Arial"/>
          <w:b/>
          <w:szCs w:val="22"/>
        </w:rPr>
        <w:t>Q7 – How have you come to this decision?</w:t>
      </w:r>
    </w:p>
    <w:p w14:paraId="1BE52882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528AF" wp14:editId="1BE528B0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471285" cy="364490"/>
                <wp:effectExtent l="6985" t="8890" r="8255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28D3" w14:textId="77777777" w:rsidR="00164154" w:rsidRPr="00ED4778" w:rsidRDefault="00164154" w:rsidP="0016415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No indication that equality groups will be adversely affected by this procedure</w:t>
                            </w:r>
                          </w:p>
                          <w:p w14:paraId="1BE528D4" w14:textId="77777777" w:rsidR="00164154" w:rsidRPr="00243591" w:rsidRDefault="00164154" w:rsidP="00164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28AF" id="Text Box 9" o:spid="_x0000_s1030" type="#_x0000_t202" style="position:absolute;margin-left:0;margin-top:11.05pt;width:509.55pt;height:2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">
                <v:textbox>
                  <w:txbxContent>
                    <w:p w14:paraId="1BE528D3" w14:textId="77777777" w:rsidR="00164154" w:rsidRPr="00ED4778" w:rsidRDefault="00164154" w:rsidP="0016415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No indication that equality groups will be adversely affected by this procedure</w:t>
                      </w:r>
                    </w:p>
                    <w:p w14:paraId="1BE528D4" w14:textId="77777777" w:rsidR="00164154" w:rsidRPr="00243591" w:rsidRDefault="00164154" w:rsidP="00164154"/>
                  </w:txbxContent>
                </v:textbox>
              </v:shape>
            </w:pict>
          </mc:Fallback>
        </mc:AlternateContent>
      </w:r>
    </w:p>
    <w:p w14:paraId="1BE52883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84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85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86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 w:rsidRPr="00F97CB9">
        <w:rPr>
          <w:rFonts w:ascii="Arial" w:hAnsi="Arial" w:cs="Arial"/>
          <w:b/>
          <w:szCs w:val="22"/>
        </w:rPr>
        <w:t>Q8 – What is your priority for doing the full EIA</w:t>
      </w:r>
    </w:p>
    <w:p w14:paraId="1BE52887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40"/>
        <w:gridCol w:w="1140"/>
      </w:tblGrid>
      <w:tr w:rsidR="00164154" w:rsidRPr="001D470C" w14:paraId="1BE5288B" w14:textId="77777777" w:rsidTr="000E28F4">
        <w:tc>
          <w:tcPr>
            <w:tcW w:w="1140" w:type="dxa"/>
            <w:tcBorders>
              <w:bottom w:val="single" w:sz="4" w:space="0" w:color="auto"/>
            </w:tcBorders>
            <w:shd w:val="clear" w:color="auto" w:fill="E0E0E0"/>
          </w:tcPr>
          <w:p w14:paraId="1BE52888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High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E0E0E0"/>
          </w:tcPr>
          <w:p w14:paraId="1BE52889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Medium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E0E0E0"/>
          </w:tcPr>
          <w:p w14:paraId="1BE5288A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Low</w:t>
            </w:r>
          </w:p>
        </w:tc>
      </w:tr>
      <w:tr w:rsidR="00164154" w:rsidRPr="001D470C" w14:paraId="1BE5288F" w14:textId="77777777" w:rsidTr="000E28F4">
        <w:tc>
          <w:tcPr>
            <w:tcW w:w="1140" w:type="dxa"/>
            <w:shd w:val="clear" w:color="auto" w:fill="auto"/>
          </w:tcPr>
          <w:p w14:paraId="1BE5288C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1BE5288D" w14:textId="77777777" w:rsidR="00164154" w:rsidRPr="001D470C" w:rsidRDefault="00164154" w:rsidP="000E28F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1BE5288E" w14:textId="77777777" w:rsidR="00164154" w:rsidRPr="001D470C" w:rsidRDefault="00164154" w:rsidP="000E28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D470C">
              <w:rPr>
                <w:rFonts w:ascii="Arial" w:hAnsi="Arial" w:cs="Arial"/>
                <w:b/>
                <w:szCs w:val="22"/>
              </w:rPr>
              <w:t>X</w:t>
            </w:r>
          </w:p>
        </w:tc>
      </w:tr>
    </w:tbl>
    <w:p w14:paraId="1BE52890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91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 w:rsidRPr="00F97CB9">
        <w:rPr>
          <w:rFonts w:ascii="Arial" w:hAnsi="Arial" w:cs="Arial"/>
          <w:b/>
          <w:szCs w:val="22"/>
        </w:rPr>
        <w:t>Q</w:t>
      </w:r>
      <w:r>
        <w:rPr>
          <w:rFonts w:ascii="Arial" w:hAnsi="Arial" w:cs="Arial"/>
          <w:b/>
          <w:szCs w:val="22"/>
        </w:rPr>
        <w:t>9 – Who was involved in the EIA</w:t>
      </w:r>
      <w:r w:rsidRPr="00F97CB9">
        <w:rPr>
          <w:rFonts w:ascii="Arial" w:hAnsi="Arial" w:cs="Arial"/>
          <w:b/>
          <w:szCs w:val="22"/>
        </w:rPr>
        <w:t>?</w:t>
      </w:r>
    </w:p>
    <w:p w14:paraId="1BE52892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93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528B1" wp14:editId="1BE528B2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6471285" cy="367665"/>
                <wp:effectExtent l="6985" t="10795" r="8255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28D5" w14:textId="77777777" w:rsidR="00164154" w:rsidRPr="0085009C" w:rsidRDefault="00164154" w:rsidP="0016415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85009C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HR Employment Advisor, Lead Employer Trust.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28B1" id="Text Box 8" o:spid="_x0000_s1031" type="#_x0000_t202" style="position:absolute;margin-left:0;margin-top:-.4pt;width:509.55pt;height:2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">
                <v:textbox>
                  <w:txbxContent>
                    <w:p w14:paraId="1BE528D5" w14:textId="77777777" w:rsidR="00164154" w:rsidRPr="0085009C" w:rsidRDefault="00164154" w:rsidP="0016415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85009C">
                        <w:rPr>
                          <w:rFonts w:ascii="Arial" w:hAnsi="Arial" w:cs="Arial"/>
                          <w:lang w:val="en-GB"/>
                        </w:rPr>
                        <w:t xml:space="preserve">HR Employment Advisor, Lead Employer Trust. </w:t>
                      </w:r>
                    </w:p>
                  </w:txbxContent>
                </v:textbox>
              </v:shape>
            </w:pict>
          </mc:Fallback>
        </mc:AlternateContent>
      </w:r>
    </w:p>
    <w:p w14:paraId="1BE52894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95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96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97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E528B3" wp14:editId="1BE528B4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4000500" cy="525780"/>
                <wp:effectExtent l="6985" t="8255" r="1206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28D6" w14:textId="0C77486F" w:rsidR="00164154" w:rsidRPr="0085009C" w:rsidRDefault="00E8378A" w:rsidP="0016415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Head of Human Resources</w:t>
                            </w:r>
                            <w:r w:rsidR="00164154" w:rsidRPr="0085009C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, Lead Employer Trust.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28B3" id="Text Box 7" o:spid="_x0000_s1032" type="#_x0000_t202" style="position:absolute;margin-left:189pt;margin-top:2.05pt;width:315pt;height:4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">
                <v:textbox>
                  <w:txbxContent>
                    <w:p w14:paraId="1BE528D6" w14:textId="0C77486F" w:rsidR="00164154" w:rsidRPr="0085009C" w:rsidRDefault="00E8378A" w:rsidP="0016415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Head of Human Resources</w:t>
                      </w:r>
                      <w:r w:rsidR="00164154" w:rsidRPr="0085009C">
                        <w:rPr>
                          <w:rFonts w:ascii="Arial" w:hAnsi="Arial" w:cs="Arial"/>
                          <w:lang w:val="en-GB"/>
                        </w:rPr>
                        <w:t xml:space="preserve">, Lead Employer Trust. </w:t>
                      </w:r>
                    </w:p>
                  </w:txbxContent>
                </v:textbox>
              </v:shape>
            </w:pict>
          </mc:Fallback>
        </mc:AlternateContent>
      </w:r>
      <w:r w:rsidRPr="00F97CB9">
        <w:rPr>
          <w:rFonts w:ascii="Arial" w:hAnsi="Arial" w:cs="Arial"/>
          <w:b/>
          <w:szCs w:val="22"/>
        </w:rPr>
        <w:t>This EIA has been approved by:</w:t>
      </w:r>
    </w:p>
    <w:p w14:paraId="1BE52898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99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9A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9B" w14:textId="2B90FF86" w:rsidR="00164154" w:rsidRPr="00F97CB9" w:rsidRDefault="00164154" w:rsidP="54841C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528B7" wp14:editId="1BE528B8">
                <wp:simplePos x="0" y="0"/>
                <wp:positionH relativeFrom="column">
                  <wp:posOffset>4000500</wp:posOffset>
                </wp:positionH>
                <wp:positionV relativeFrom="paragraph">
                  <wp:posOffset>18415</wp:posOffset>
                </wp:positionV>
                <wp:extent cx="2400300" cy="289560"/>
                <wp:effectExtent l="6985" t="5080" r="1206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28D8" w14:textId="77777777" w:rsidR="00164154" w:rsidRPr="0085009C" w:rsidRDefault="00164154" w:rsidP="0016415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85009C">
                              <w:rPr>
                                <w:rFonts w:ascii="Arial" w:hAnsi="Arial" w:cs="Arial"/>
                                <w:lang w:val="en-GB"/>
                              </w:rPr>
                              <w:t>0191 275 4769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28B7" id="Text Box 5" o:spid="_x0000_s1033" type="#_x0000_t202" style="position:absolute;margin-left:315pt;margin-top:1.45pt;width:189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vX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">
                <v:textbox>
                  <w:txbxContent>
                    <w:p w14:paraId="1BE528D8" w14:textId="77777777" w:rsidR="00164154" w:rsidRPr="0085009C" w:rsidRDefault="00164154" w:rsidP="0016415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85009C">
                        <w:rPr>
                          <w:rFonts w:ascii="Arial" w:hAnsi="Arial" w:cs="Arial"/>
                          <w:lang w:val="en-GB"/>
                        </w:rPr>
                        <w:t>0191 275 4769</w:t>
                      </w:r>
                    </w:p>
                  </w:txbxContent>
                </v:textbox>
              </v:shape>
            </w:pict>
          </mc:Fallback>
        </mc:AlternateContent>
      </w:r>
      <w:r w:rsidRPr="54841C34">
        <w:rPr>
          <w:rFonts w:ascii="Arial" w:hAnsi="Arial" w:cs="Arial"/>
          <w:b/>
          <w:bCs/>
        </w:rPr>
        <w:t>Date:</w:t>
      </w:r>
      <w:r w:rsidRPr="00F97CB9">
        <w:rPr>
          <w:rFonts w:ascii="Arial" w:hAnsi="Arial" w:cs="Arial"/>
          <w:b/>
          <w:szCs w:val="22"/>
        </w:rPr>
        <w:tab/>
      </w:r>
      <w:r w:rsidRPr="00F97CB9">
        <w:rPr>
          <w:rFonts w:ascii="Arial" w:hAnsi="Arial" w:cs="Arial"/>
          <w:b/>
          <w:szCs w:val="22"/>
        </w:rPr>
        <w:tab/>
      </w:r>
      <w:r w:rsidR="0056752C">
        <w:rPr>
          <w:rFonts w:ascii="Arial" w:hAnsi="Arial" w:cs="Arial"/>
          <w:b/>
          <w:bCs/>
        </w:rPr>
        <w:t>27</w:t>
      </w:r>
      <w:r w:rsidR="10EFBD6A" w:rsidRPr="54841C34">
        <w:rPr>
          <w:rFonts w:ascii="Arial" w:hAnsi="Arial" w:cs="Arial"/>
          <w:b/>
          <w:bCs/>
        </w:rPr>
        <w:t>.</w:t>
      </w:r>
      <w:r w:rsidR="0056752C">
        <w:rPr>
          <w:rFonts w:ascii="Arial" w:hAnsi="Arial" w:cs="Arial"/>
          <w:b/>
          <w:bCs/>
        </w:rPr>
        <w:t>12</w:t>
      </w:r>
      <w:r w:rsidR="10EFBD6A" w:rsidRPr="54841C34">
        <w:rPr>
          <w:rFonts w:ascii="Arial" w:hAnsi="Arial" w:cs="Arial"/>
          <w:b/>
          <w:bCs/>
        </w:rPr>
        <w:t>.23</w:t>
      </w:r>
      <w:r w:rsidRPr="00F97CB9">
        <w:rPr>
          <w:rFonts w:ascii="Arial" w:hAnsi="Arial" w:cs="Arial"/>
          <w:b/>
          <w:szCs w:val="22"/>
        </w:rPr>
        <w:tab/>
      </w:r>
      <w:r w:rsidRPr="54841C34">
        <w:rPr>
          <w:rFonts w:ascii="Arial" w:hAnsi="Arial" w:cs="Arial"/>
          <w:b/>
          <w:bCs/>
        </w:rPr>
        <w:t>Contact number:</w:t>
      </w:r>
    </w:p>
    <w:p w14:paraId="1BE5289C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9D" w14:textId="77777777" w:rsidR="00164154" w:rsidRPr="00F97CB9" w:rsidRDefault="00164154" w:rsidP="00164154">
      <w:pPr>
        <w:rPr>
          <w:rFonts w:ascii="Arial" w:hAnsi="Arial" w:cs="Arial"/>
          <w:b/>
          <w:szCs w:val="22"/>
        </w:rPr>
      </w:pPr>
    </w:p>
    <w:p w14:paraId="1BE5289E" w14:textId="77777777" w:rsidR="00164154" w:rsidRPr="0085009C" w:rsidRDefault="00164154" w:rsidP="00164154">
      <w:pPr>
        <w:rPr>
          <w:rFonts w:ascii="Arial" w:hAnsi="Arial" w:cs="Arial"/>
          <w:szCs w:val="22"/>
        </w:rPr>
      </w:pPr>
      <w:r w:rsidRPr="00F97CB9">
        <w:rPr>
          <w:rFonts w:ascii="Arial" w:hAnsi="Arial" w:cs="Arial"/>
          <w:b/>
          <w:szCs w:val="22"/>
        </w:rPr>
        <w:t xml:space="preserve">Please ensure that this assessment is attached to the policy document to which it relates. </w:t>
      </w:r>
    </w:p>
    <w:p w14:paraId="1BE5289F" w14:textId="77777777" w:rsidR="0003127D" w:rsidRDefault="0003127D" w:rsidP="00F06112">
      <w:pPr>
        <w:pStyle w:val="NormalArial"/>
        <w:rPr>
          <w:sz w:val="22"/>
          <w:szCs w:val="22"/>
        </w:rPr>
      </w:pPr>
    </w:p>
    <w:p w14:paraId="1BE528A0" w14:textId="77777777" w:rsidR="0003127D" w:rsidRDefault="0003127D" w:rsidP="00F06112">
      <w:pPr>
        <w:pStyle w:val="NormalArial"/>
        <w:rPr>
          <w:sz w:val="22"/>
          <w:szCs w:val="22"/>
        </w:rPr>
      </w:pPr>
    </w:p>
    <w:p w14:paraId="1BE528A1" w14:textId="77777777" w:rsidR="0003127D" w:rsidRDefault="0003127D" w:rsidP="00F06112">
      <w:pPr>
        <w:pStyle w:val="NormalArial"/>
        <w:rPr>
          <w:sz w:val="22"/>
          <w:szCs w:val="22"/>
        </w:rPr>
      </w:pPr>
    </w:p>
    <w:p w14:paraId="1BE528A2" w14:textId="77777777" w:rsidR="0003127D" w:rsidRDefault="0003127D" w:rsidP="00F06112">
      <w:pPr>
        <w:pStyle w:val="NormalArial"/>
        <w:rPr>
          <w:sz w:val="22"/>
          <w:szCs w:val="22"/>
        </w:rPr>
      </w:pPr>
    </w:p>
    <w:p w14:paraId="1BE528A4" w14:textId="6DC2AB88" w:rsidR="00F06112" w:rsidRPr="00B25496" w:rsidRDefault="00B46BEE" w:rsidP="00B25496">
      <w:pPr>
        <w:pStyle w:val="NormalArial"/>
        <w:rPr>
          <w:sz w:val="22"/>
          <w:szCs w:val="22"/>
        </w:rPr>
      </w:pPr>
      <w:r>
        <w:rPr>
          <w:noProof/>
          <w:sz w:val="20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BE528B9" wp14:editId="1BE528BA">
            <wp:simplePos x="0" y="0"/>
            <wp:positionH relativeFrom="column">
              <wp:posOffset>-396240</wp:posOffset>
            </wp:positionH>
            <wp:positionV relativeFrom="paragraph">
              <wp:posOffset>105410</wp:posOffset>
            </wp:positionV>
            <wp:extent cx="1768475" cy="647700"/>
            <wp:effectExtent l="0" t="0" r="3175" b="0"/>
            <wp:wrapSquare wrapText="bothSides"/>
            <wp:docPr id="17" name="Picture 17" descr="cid:image005.jpg@01D21A4A.DBFB7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5.jpg@01D21A4A.DBFB7E8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B17">
        <w:rPr>
          <w:noProof/>
          <w:sz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E528BB" wp14:editId="79B95A0C">
            <wp:simplePos x="0" y="0"/>
            <wp:positionH relativeFrom="column">
              <wp:posOffset>4010025</wp:posOffset>
            </wp:positionH>
            <wp:positionV relativeFrom="paragraph">
              <wp:posOffset>131445</wp:posOffset>
            </wp:positionV>
            <wp:extent cx="752475" cy="44704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B17">
        <w:rPr>
          <w:noProof/>
          <w:sz w:val="2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BE528BD" wp14:editId="1BE528BE">
            <wp:simplePos x="0" y="0"/>
            <wp:positionH relativeFrom="column">
              <wp:posOffset>2838450</wp:posOffset>
            </wp:positionH>
            <wp:positionV relativeFrom="paragraph">
              <wp:posOffset>73660</wp:posOffset>
            </wp:positionV>
            <wp:extent cx="988060" cy="50038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B17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1BE528BF" wp14:editId="1BE528C0">
            <wp:simplePos x="0" y="0"/>
            <wp:positionH relativeFrom="column">
              <wp:posOffset>1590675</wp:posOffset>
            </wp:positionH>
            <wp:positionV relativeFrom="paragraph">
              <wp:posOffset>75565</wp:posOffset>
            </wp:positionV>
            <wp:extent cx="1127760" cy="571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249">
        <w:rPr>
          <w:noProof/>
          <w:lang w:val="en-GB" w:eastAsia="en-GB"/>
        </w:rPr>
        <w:drawing>
          <wp:inline distT="0" distB="0" distL="0" distR="0" wp14:anchorId="1BE528C1" wp14:editId="1BE528C2">
            <wp:extent cx="1543050" cy="677852"/>
            <wp:effectExtent l="0" t="0" r="0" b="8255"/>
            <wp:docPr id="3" name="Picture 3" descr="C:\Users\hrmst\AppData\Local\Microsoft\Windows\Temporary Internet Files\Content.Outlook\ZPFWXVLX\BHAWA AS-G 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mst\AppData\Local\Microsoft\Windows\Temporary Internet Files\Content.Outlook\ZPFWXVLX\BHAWA AS-G L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12" cy="67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5DE" w:rsidRPr="7ECF9954">
        <w:rPr>
          <w:sz w:val="20"/>
          <w:szCs w:val="20"/>
        </w:rPr>
        <w:t xml:space="preserve">          </w:t>
      </w:r>
      <w:r w:rsidR="006425DE" w:rsidRPr="7ECF9954">
        <w:rPr>
          <w:noProof/>
          <w:sz w:val="20"/>
          <w:szCs w:val="20"/>
        </w:rPr>
        <w:t xml:space="preserve">     </w:t>
      </w:r>
      <w:r w:rsidR="006425DE">
        <w:rPr>
          <w:szCs w:val="22"/>
        </w:rPr>
        <w:tab/>
      </w:r>
      <w:r w:rsidR="00F06112">
        <w:rPr>
          <w:szCs w:val="22"/>
        </w:rPr>
        <w:t xml:space="preserve">                            </w:t>
      </w:r>
      <w:r w:rsidR="00F06112" w:rsidRPr="7ECF9954">
        <w:rPr>
          <w:noProof/>
          <w:lang w:val="en-GB" w:eastAsia="en-GB"/>
        </w:rPr>
        <w:t xml:space="preserve">                          </w:t>
      </w:r>
    </w:p>
    <w:sectPr w:rsidR="00F06112" w:rsidRPr="00B25496" w:rsidSect="00304263"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837E" w14:textId="77777777" w:rsidR="00025CB8" w:rsidRDefault="00025CB8" w:rsidP="000B703C">
      <w:r>
        <w:separator/>
      </w:r>
    </w:p>
  </w:endnote>
  <w:endnote w:type="continuationSeparator" w:id="0">
    <w:p w14:paraId="5EE0E061" w14:textId="77777777" w:rsidR="00025CB8" w:rsidRDefault="00025CB8" w:rsidP="000B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28C8" w14:textId="77777777" w:rsidR="003C7B63" w:rsidRDefault="003C7B63" w:rsidP="00664F51">
    <w:pPr>
      <w:pStyle w:val="Footer"/>
    </w:pPr>
  </w:p>
  <w:p w14:paraId="1BE528C9" w14:textId="77777777" w:rsidR="003C7B63" w:rsidRDefault="003C7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268C" w14:textId="77777777" w:rsidR="00025CB8" w:rsidRDefault="00025CB8" w:rsidP="000B703C">
      <w:r>
        <w:separator/>
      </w:r>
    </w:p>
  </w:footnote>
  <w:footnote w:type="continuationSeparator" w:id="0">
    <w:p w14:paraId="1CF5D195" w14:textId="77777777" w:rsidR="00025CB8" w:rsidRDefault="00025CB8" w:rsidP="000B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28C7" w14:textId="77777777" w:rsidR="003C7B63" w:rsidRDefault="0003127D" w:rsidP="0003127D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1BE528CA" wp14:editId="1BE528CB">
          <wp:extent cx="2152650" cy="638175"/>
          <wp:effectExtent l="0" t="0" r="0" b="9525"/>
          <wp:docPr id="1" name="Picture 1" descr="Description: C:\Users\tmmcl\AppData\Local\Microsoft\Windows\Temporary Internet Files\Content.Outlook\YVG7AXHH\Northumbria Healthcare NHS Foundation Trust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tmmcl\AppData\Local\Microsoft\Windows\Temporary Internet Files\Content.Outlook\YVG7AXHH\Northumbria Healthcare NHS Foundation Trust PN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7B63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BE528CC" wp14:editId="1BE528CD">
          <wp:simplePos x="0" y="0"/>
          <wp:positionH relativeFrom="column">
            <wp:posOffset>-643890</wp:posOffset>
          </wp:positionH>
          <wp:positionV relativeFrom="paragraph">
            <wp:posOffset>-412115</wp:posOffset>
          </wp:positionV>
          <wp:extent cx="1095375" cy="1028700"/>
          <wp:effectExtent l="0" t="0" r="9525" b="0"/>
          <wp:wrapTight wrapText="bothSides">
            <wp:wrapPolygon edited="0">
              <wp:start x="0" y="0"/>
              <wp:lineTo x="0" y="21200"/>
              <wp:lineTo x="21412" y="21200"/>
              <wp:lineTo x="21412" y="0"/>
              <wp:lineTo x="0" y="0"/>
            </wp:wrapPolygon>
          </wp:wrapTight>
          <wp:docPr id="11" name="Picture 11" descr="C:\Documents and Settings\fscfi\Desktop\Building a caring future logo compres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fscfi\Desktop\Building a caring future logo compress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416"/>
    <w:multiLevelType w:val="hybridMultilevel"/>
    <w:tmpl w:val="6F80E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0161"/>
    <w:multiLevelType w:val="hybridMultilevel"/>
    <w:tmpl w:val="08090001"/>
    <w:lvl w:ilvl="0" w:tplc="1450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08784">
      <w:numFmt w:val="decimal"/>
      <w:lvlText w:val=""/>
      <w:lvlJc w:val="left"/>
    </w:lvl>
    <w:lvl w:ilvl="2" w:tplc="55087844">
      <w:numFmt w:val="decimal"/>
      <w:lvlText w:val=""/>
      <w:lvlJc w:val="left"/>
    </w:lvl>
    <w:lvl w:ilvl="3" w:tplc="60109D08">
      <w:numFmt w:val="decimal"/>
      <w:lvlText w:val=""/>
      <w:lvlJc w:val="left"/>
    </w:lvl>
    <w:lvl w:ilvl="4" w:tplc="A7DE881A">
      <w:numFmt w:val="decimal"/>
      <w:lvlText w:val=""/>
      <w:lvlJc w:val="left"/>
    </w:lvl>
    <w:lvl w:ilvl="5" w:tplc="C7B645C0">
      <w:numFmt w:val="decimal"/>
      <w:lvlText w:val=""/>
      <w:lvlJc w:val="left"/>
    </w:lvl>
    <w:lvl w:ilvl="6" w:tplc="431C0F9A">
      <w:numFmt w:val="decimal"/>
      <w:lvlText w:val=""/>
      <w:lvlJc w:val="left"/>
    </w:lvl>
    <w:lvl w:ilvl="7" w:tplc="F7FC12DE">
      <w:numFmt w:val="decimal"/>
      <w:lvlText w:val=""/>
      <w:lvlJc w:val="left"/>
    </w:lvl>
    <w:lvl w:ilvl="8" w:tplc="1E6C90E6">
      <w:numFmt w:val="decimal"/>
      <w:lvlText w:val=""/>
      <w:lvlJc w:val="left"/>
    </w:lvl>
  </w:abstractNum>
  <w:abstractNum w:abstractNumId="2" w15:restartNumberingAfterBreak="0">
    <w:nsid w:val="0EC717CE"/>
    <w:multiLevelType w:val="hybridMultilevel"/>
    <w:tmpl w:val="D6B442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625C7"/>
    <w:multiLevelType w:val="hybridMultilevel"/>
    <w:tmpl w:val="1BBEC6C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2613C2"/>
    <w:multiLevelType w:val="multilevel"/>
    <w:tmpl w:val="8D2C4D34"/>
    <w:lvl w:ilvl="0">
      <w:start w:val="1"/>
      <w:numFmt w:val="decimal"/>
      <w:pStyle w:val="ONE"/>
      <w:lvlText w:val="%1."/>
      <w:lvlJc w:val="left"/>
      <w:pPr>
        <w:ind w:left="360" w:hanging="360"/>
      </w:pPr>
    </w:lvl>
    <w:lvl w:ilvl="1">
      <w:start w:val="1"/>
      <w:numFmt w:val="decimal"/>
      <w:pStyle w:val="TW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7625EF"/>
    <w:multiLevelType w:val="hybridMultilevel"/>
    <w:tmpl w:val="0FCA09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F1214"/>
    <w:multiLevelType w:val="hybridMultilevel"/>
    <w:tmpl w:val="08090001"/>
    <w:lvl w:ilvl="0" w:tplc="67020F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3050A8">
      <w:numFmt w:val="decimal"/>
      <w:lvlText w:val=""/>
      <w:lvlJc w:val="left"/>
    </w:lvl>
    <w:lvl w:ilvl="2" w:tplc="B8481174">
      <w:numFmt w:val="decimal"/>
      <w:lvlText w:val=""/>
      <w:lvlJc w:val="left"/>
    </w:lvl>
    <w:lvl w:ilvl="3" w:tplc="DB9C96C4">
      <w:numFmt w:val="decimal"/>
      <w:lvlText w:val=""/>
      <w:lvlJc w:val="left"/>
    </w:lvl>
    <w:lvl w:ilvl="4" w:tplc="63949D04">
      <w:numFmt w:val="decimal"/>
      <w:lvlText w:val=""/>
      <w:lvlJc w:val="left"/>
    </w:lvl>
    <w:lvl w:ilvl="5" w:tplc="4D620D4C">
      <w:numFmt w:val="decimal"/>
      <w:lvlText w:val=""/>
      <w:lvlJc w:val="left"/>
    </w:lvl>
    <w:lvl w:ilvl="6" w:tplc="8E9A1DC4">
      <w:numFmt w:val="decimal"/>
      <w:lvlText w:val=""/>
      <w:lvlJc w:val="left"/>
    </w:lvl>
    <w:lvl w:ilvl="7" w:tplc="310C1896">
      <w:numFmt w:val="decimal"/>
      <w:lvlText w:val=""/>
      <w:lvlJc w:val="left"/>
    </w:lvl>
    <w:lvl w:ilvl="8" w:tplc="932C9234">
      <w:numFmt w:val="decimal"/>
      <w:lvlText w:val=""/>
      <w:lvlJc w:val="left"/>
    </w:lvl>
  </w:abstractNum>
  <w:abstractNum w:abstractNumId="7" w15:restartNumberingAfterBreak="0">
    <w:nsid w:val="383A41B3"/>
    <w:multiLevelType w:val="hybridMultilevel"/>
    <w:tmpl w:val="E1481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B48AA"/>
    <w:multiLevelType w:val="hybridMultilevel"/>
    <w:tmpl w:val="ED90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575B8"/>
    <w:multiLevelType w:val="hybridMultilevel"/>
    <w:tmpl w:val="0004F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35840"/>
    <w:multiLevelType w:val="hybridMultilevel"/>
    <w:tmpl w:val="514AFD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6D4B7F"/>
    <w:multiLevelType w:val="hybridMultilevel"/>
    <w:tmpl w:val="08090001"/>
    <w:lvl w:ilvl="0" w:tplc="27D462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A02740">
      <w:numFmt w:val="decimal"/>
      <w:lvlText w:val=""/>
      <w:lvlJc w:val="left"/>
    </w:lvl>
    <w:lvl w:ilvl="2" w:tplc="296A26D8">
      <w:numFmt w:val="decimal"/>
      <w:lvlText w:val=""/>
      <w:lvlJc w:val="left"/>
    </w:lvl>
    <w:lvl w:ilvl="3" w:tplc="AA448E32">
      <w:numFmt w:val="decimal"/>
      <w:lvlText w:val=""/>
      <w:lvlJc w:val="left"/>
    </w:lvl>
    <w:lvl w:ilvl="4" w:tplc="A068654E">
      <w:numFmt w:val="decimal"/>
      <w:lvlText w:val=""/>
      <w:lvlJc w:val="left"/>
    </w:lvl>
    <w:lvl w:ilvl="5" w:tplc="E886DF12">
      <w:numFmt w:val="decimal"/>
      <w:lvlText w:val=""/>
      <w:lvlJc w:val="left"/>
    </w:lvl>
    <w:lvl w:ilvl="6" w:tplc="61E04FF2">
      <w:numFmt w:val="decimal"/>
      <w:lvlText w:val=""/>
      <w:lvlJc w:val="left"/>
    </w:lvl>
    <w:lvl w:ilvl="7" w:tplc="893EB2D0">
      <w:numFmt w:val="decimal"/>
      <w:lvlText w:val=""/>
      <w:lvlJc w:val="left"/>
    </w:lvl>
    <w:lvl w:ilvl="8" w:tplc="779658E0">
      <w:numFmt w:val="decimal"/>
      <w:lvlText w:val=""/>
      <w:lvlJc w:val="left"/>
    </w:lvl>
  </w:abstractNum>
  <w:abstractNum w:abstractNumId="12" w15:restartNumberingAfterBreak="0">
    <w:nsid w:val="6B8F09A5"/>
    <w:multiLevelType w:val="hybridMultilevel"/>
    <w:tmpl w:val="2E1A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66817"/>
    <w:multiLevelType w:val="hybridMultilevel"/>
    <w:tmpl w:val="F97482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D41B8"/>
    <w:multiLevelType w:val="hybridMultilevel"/>
    <w:tmpl w:val="096E2B6E"/>
    <w:lvl w:ilvl="0" w:tplc="9D7664B0">
      <w:start w:val="1"/>
      <w:numFmt w:val="bullet"/>
      <w:pStyle w:val="Bulleted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7247119">
    <w:abstractNumId w:val="12"/>
  </w:num>
  <w:num w:numId="2" w16cid:durableId="1482964763">
    <w:abstractNumId w:val="8"/>
  </w:num>
  <w:num w:numId="3" w16cid:durableId="1497065724">
    <w:abstractNumId w:val="7"/>
  </w:num>
  <w:num w:numId="4" w16cid:durableId="6262794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78068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3149113">
    <w:abstractNumId w:val="9"/>
  </w:num>
  <w:num w:numId="7" w16cid:durableId="2041514971">
    <w:abstractNumId w:val="0"/>
  </w:num>
  <w:num w:numId="8" w16cid:durableId="1129470281">
    <w:abstractNumId w:val="11"/>
  </w:num>
  <w:num w:numId="9" w16cid:durableId="5789528">
    <w:abstractNumId w:val="1"/>
  </w:num>
  <w:num w:numId="10" w16cid:durableId="153566850">
    <w:abstractNumId w:val="6"/>
  </w:num>
  <w:num w:numId="11" w16cid:durableId="1812597161">
    <w:abstractNumId w:val="5"/>
  </w:num>
  <w:num w:numId="12" w16cid:durableId="1750426749">
    <w:abstractNumId w:val="12"/>
  </w:num>
  <w:num w:numId="13" w16cid:durableId="1624925814">
    <w:abstractNumId w:val="10"/>
  </w:num>
  <w:num w:numId="14" w16cid:durableId="2049990914">
    <w:abstractNumId w:val="3"/>
  </w:num>
  <w:num w:numId="15" w16cid:durableId="144320286">
    <w:abstractNumId w:val="2"/>
  </w:num>
  <w:num w:numId="16" w16cid:durableId="351077105">
    <w:abstractNumId w:val="13"/>
  </w:num>
  <w:num w:numId="17" w16cid:durableId="1488399871">
    <w:abstractNumId w:val="4"/>
  </w:num>
  <w:num w:numId="18" w16cid:durableId="5274520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12"/>
    <w:rsid w:val="00007379"/>
    <w:rsid w:val="00025CB8"/>
    <w:rsid w:val="0003127D"/>
    <w:rsid w:val="00067440"/>
    <w:rsid w:val="000A1690"/>
    <w:rsid w:val="000A4DA6"/>
    <w:rsid w:val="000B703C"/>
    <w:rsid w:val="000B7A9F"/>
    <w:rsid w:val="000B7B4C"/>
    <w:rsid w:val="001124D0"/>
    <w:rsid w:val="001313DB"/>
    <w:rsid w:val="001358E3"/>
    <w:rsid w:val="001432C3"/>
    <w:rsid w:val="001554FB"/>
    <w:rsid w:val="00164154"/>
    <w:rsid w:val="001667C6"/>
    <w:rsid w:val="00190F80"/>
    <w:rsid w:val="001B3BD0"/>
    <w:rsid w:val="001C4BBE"/>
    <w:rsid w:val="001E1659"/>
    <w:rsid w:val="001F6BE4"/>
    <w:rsid w:val="00204627"/>
    <w:rsid w:val="0021305C"/>
    <w:rsid w:val="00263307"/>
    <w:rsid w:val="002724C1"/>
    <w:rsid w:val="002B3A52"/>
    <w:rsid w:val="002B7372"/>
    <w:rsid w:val="002C56F6"/>
    <w:rsid w:val="002D2D04"/>
    <w:rsid w:val="002E3CCA"/>
    <w:rsid w:val="002F3BF2"/>
    <w:rsid w:val="00304263"/>
    <w:rsid w:val="00306249"/>
    <w:rsid w:val="00316805"/>
    <w:rsid w:val="00337E60"/>
    <w:rsid w:val="00370613"/>
    <w:rsid w:val="003B057D"/>
    <w:rsid w:val="003C7B63"/>
    <w:rsid w:val="003D1124"/>
    <w:rsid w:val="003E2BEE"/>
    <w:rsid w:val="003E7B52"/>
    <w:rsid w:val="003E7D65"/>
    <w:rsid w:val="003F14DA"/>
    <w:rsid w:val="0040467F"/>
    <w:rsid w:val="00406B95"/>
    <w:rsid w:val="00427B0F"/>
    <w:rsid w:val="004474F4"/>
    <w:rsid w:val="0045736E"/>
    <w:rsid w:val="004916BF"/>
    <w:rsid w:val="0049283C"/>
    <w:rsid w:val="004A053D"/>
    <w:rsid w:val="004C5218"/>
    <w:rsid w:val="004C7D49"/>
    <w:rsid w:val="004F405B"/>
    <w:rsid w:val="00507EBD"/>
    <w:rsid w:val="00535F02"/>
    <w:rsid w:val="005603BE"/>
    <w:rsid w:val="0056752C"/>
    <w:rsid w:val="00577838"/>
    <w:rsid w:val="005837CB"/>
    <w:rsid w:val="00585E1B"/>
    <w:rsid w:val="00590CB5"/>
    <w:rsid w:val="00592CC5"/>
    <w:rsid w:val="005A684B"/>
    <w:rsid w:val="0062348B"/>
    <w:rsid w:val="006425DE"/>
    <w:rsid w:val="00646BE4"/>
    <w:rsid w:val="00664F51"/>
    <w:rsid w:val="006714EC"/>
    <w:rsid w:val="0068638F"/>
    <w:rsid w:val="006D468D"/>
    <w:rsid w:val="00714713"/>
    <w:rsid w:val="00725D70"/>
    <w:rsid w:val="0072799B"/>
    <w:rsid w:val="007403A4"/>
    <w:rsid w:val="00781516"/>
    <w:rsid w:val="007836D5"/>
    <w:rsid w:val="0079017E"/>
    <w:rsid w:val="00791899"/>
    <w:rsid w:val="00791D09"/>
    <w:rsid w:val="007C06B3"/>
    <w:rsid w:val="007E2379"/>
    <w:rsid w:val="007E6346"/>
    <w:rsid w:val="00814940"/>
    <w:rsid w:val="008615D4"/>
    <w:rsid w:val="00861A02"/>
    <w:rsid w:val="00865F1D"/>
    <w:rsid w:val="00876862"/>
    <w:rsid w:val="00880BEA"/>
    <w:rsid w:val="008A38B5"/>
    <w:rsid w:val="008C0D28"/>
    <w:rsid w:val="008C626A"/>
    <w:rsid w:val="008E3E1C"/>
    <w:rsid w:val="00912295"/>
    <w:rsid w:val="00966B64"/>
    <w:rsid w:val="00966E02"/>
    <w:rsid w:val="00985C56"/>
    <w:rsid w:val="009B5A09"/>
    <w:rsid w:val="009D0971"/>
    <w:rsid w:val="009D0980"/>
    <w:rsid w:val="009F0A06"/>
    <w:rsid w:val="009F13C4"/>
    <w:rsid w:val="009F2D12"/>
    <w:rsid w:val="00A409B8"/>
    <w:rsid w:val="00A46E21"/>
    <w:rsid w:val="00A6010C"/>
    <w:rsid w:val="00A822BB"/>
    <w:rsid w:val="00A8302D"/>
    <w:rsid w:val="00A938D7"/>
    <w:rsid w:val="00A95C23"/>
    <w:rsid w:val="00A95D8C"/>
    <w:rsid w:val="00AB19CF"/>
    <w:rsid w:val="00AD0A2C"/>
    <w:rsid w:val="00AF6429"/>
    <w:rsid w:val="00B16EFC"/>
    <w:rsid w:val="00B25496"/>
    <w:rsid w:val="00B37610"/>
    <w:rsid w:val="00B43C81"/>
    <w:rsid w:val="00B46BEE"/>
    <w:rsid w:val="00B66B98"/>
    <w:rsid w:val="00B719DF"/>
    <w:rsid w:val="00B72A23"/>
    <w:rsid w:val="00B752A4"/>
    <w:rsid w:val="00B87B83"/>
    <w:rsid w:val="00B9113D"/>
    <w:rsid w:val="00BA73A8"/>
    <w:rsid w:val="00BA7ACB"/>
    <w:rsid w:val="00BB4692"/>
    <w:rsid w:val="00BC513F"/>
    <w:rsid w:val="00BE5737"/>
    <w:rsid w:val="00BE59FD"/>
    <w:rsid w:val="00BF18A1"/>
    <w:rsid w:val="00C16904"/>
    <w:rsid w:val="00C22A2C"/>
    <w:rsid w:val="00C814FA"/>
    <w:rsid w:val="00CA73FD"/>
    <w:rsid w:val="00CB3284"/>
    <w:rsid w:val="00CB4858"/>
    <w:rsid w:val="00CB5A70"/>
    <w:rsid w:val="00CD0C83"/>
    <w:rsid w:val="00CD72D8"/>
    <w:rsid w:val="00CE4E05"/>
    <w:rsid w:val="00CE5925"/>
    <w:rsid w:val="00D125F9"/>
    <w:rsid w:val="00D52171"/>
    <w:rsid w:val="00D63ABF"/>
    <w:rsid w:val="00D72D27"/>
    <w:rsid w:val="00DA2C0C"/>
    <w:rsid w:val="00DB3EF4"/>
    <w:rsid w:val="00DD33C8"/>
    <w:rsid w:val="00DD7A0A"/>
    <w:rsid w:val="00DE3785"/>
    <w:rsid w:val="00E03EDB"/>
    <w:rsid w:val="00E258CF"/>
    <w:rsid w:val="00E34257"/>
    <w:rsid w:val="00E35506"/>
    <w:rsid w:val="00E53673"/>
    <w:rsid w:val="00E8378A"/>
    <w:rsid w:val="00EB1332"/>
    <w:rsid w:val="00EC44CF"/>
    <w:rsid w:val="00ED4B17"/>
    <w:rsid w:val="00F00F94"/>
    <w:rsid w:val="00F06112"/>
    <w:rsid w:val="00F35E08"/>
    <w:rsid w:val="00F61A0E"/>
    <w:rsid w:val="00F750F7"/>
    <w:rsid w:val="00F76BE6"/>
    <w:rsid w:val="00F91B5D"/>
    <w:rsid w:val="00FB6DD0"/>
    <w:rsid w:val="00FD1FE7"/>
    <w:rsid w:val="00FE1132"/>
    <w:rsid w:val="019F1451"/>
    <w:rsid w:val="0242DEE8"/>
    <w:rsid w:val="10EFBD6A"/>
    <w:rsid w:val="11F926DB"/>
    <w:rsid w:val="23203908"/>
    <w:rsid w:val="54841C34"/>
    <w:rsid w:val="5A3592BC"/>
    <w:rsid w:val="6F1C4A66"/>
    <w:rsid w:val="7ECF9954"/>
    <w:rsid w:val="7FD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526DB"/>
  <w15:docId w15:val="{D914E9BB-98A3-41D4-8DEC-B0BA5C7A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112"/>
    <w:rPr>
      <w:rFonts w:ascii="CG Times (W1)" w:eastAsia="Times New Roman" w:hAnsi="CG Times (W1)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409B8"/>
    <w:pPr>
      <w:keepNext/>
      <w:outlineLvl w:val="0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6112"/>
    <w:pPr>
      <w:jc w:val="both"/>
    </w:pPr>
    <w:rPr>
      <w:rFonts w:ascii="Arial" w:hAnsi="Arial"/>
      <w:sz w:val="24"/>
      <w:lang w:eastAsia="x-none"/>
    </w:rPr>
  </w:style>
  <w:style w:type="character" w:customStyle="1" w:styleId="BodyTextChar">
    <w:name w:val="Body Text Char"/>
    <w:link w:val="BodyText"/>
    <w:rsid w:val="00F06112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ETTER">
    <w:name w:val="LETTER"/>
    <w:basedOn w:val="Normal"/>
    <w:link w:val="LETTERChar"/>
    <w:uiPriority w:val="99"/>
    <w:rsid w:val="00F06112"/>
    <w:rPr>
      <w:rFonts w:ascii="Times New Roman" w:hAnsi="Times New Roman"/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F06112"/>
    <w:pPr>
      <w:jc w:val="both"/>
    </w:pPr>
    <w:rPr>
      <w:rFonts w:ascii="Arial" w:hAnsi="Arial"/>
      <w:i/>
      <w:sz w:val="24"/>
      <w:lang w:eastAsia="x-none"/>
    </w:rPr>
  </w:style>
  <w:style w:type="character" w:customStyle="1" w:styleId="BodyText2Char">
    <w:name w:val="Body Text 2 Char"/>
    <w:link w:val="BodyText2"/>
    <w:rsid w:val="00F06112"/>
    <w:rPr>
      <w:rFonts w:ascii="Arial" w:eastAsia="Times New Roman" w:hAnsi="Arial" w:cs="Times New Roman"/>
      <w:i/>
      <w:sz w:val="24"/>
      <w:szCs w:val="20"/>
      <w:lang w:val="en-US"/>
    </w:rPr>
  </w:style>
  <w:style w:type="character" w:styleId="Hyperlink">
    <w:name w:val="Hyperlink"/>
    <w:rsid w:val="00F06112"/>
    <w:rPr>
      <w:color w:val="0000FF"/>
      <w:u w:val="single"/>
    </w:rPr>
  </w:style>
  <w:style w:type="character" w:customStyle="1" w:styleId="LETTERChar">
    <w:name w:val="LETTER Char"/>
    <w:link w:val="LETTER"/>
    <w:uiPriority w:val="99"/>
    <w:rsid w:val="00F0611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Arial">
    <w:name w:val="Normal + Arial"/>
    <w:aliases w:val="9 pt"/>
    <w:basedOn w:val="Normal"/>
    <w:rsid w:val="00F06112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0611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GB"/>
    </w:rPr>
  </w:style>
  <w:style w:type="character" w:styleId="Strong">
    <w:name w:val="Strong"/>
    <w:uiPriority w:val="22"/>
    <w:qFormat/>
    <w:rsid w:val="00F061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1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F0611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703C"/>
    <w:pPr>
      <w:tabs>
        <w:tab w:val="center" w:pos="4513"/>
        <w:tab w:val="right" w:pos="9026"/>
      </w:tabs>
    </w:pPr>
    <w:rPr>
      <w:sz w:val="20"/>
      <w:lang w:eastAsia="x-none"/>
    </w:rPr>
  </w:style>
  <w:style w:type="character" w:customStyle="1" w:styleId="HeaderChar">
    <w:name w:val="Header Char"/>
    <w:link w:val="Header"/>
    <w:uiPriority w:val="99"/>
    <w:rsid w:val="000B703C"/>
    <w:rPr>
      <w:rFonts w:ascii="CG Times (W1)" w:eastAsia="Times New Roman" w:hAnsi="CG Times (W1)" w:cs="Times New Roman"/>
      <w:szCs w:val="20"/>
      <w:lang w:val="en-US"/>
    </w:rPr>
  </w:style>
  <w:style w:type="paragraph" w:styleId="Footer">
    <w:name w:val="footer"/>
    <w:basedOn w:val="Normal"/>
    <w:link w:val="FooterChar"/>
    <w:unhideWhenUsed/>
    <w:rsid w:val="000B703C"/>
    <w:pPr>
      <w:tabs>
        <w:tab w:val="center" w:pos="4513"/>
        <w:tab w:val="right" w:pos="9026"/>
      </w:tabs>
    </w:pPr>
    <w:rPr>
      <w:sz w:val="20"/>
      <w:lang w:eastAsia="x-none"/>
    </w:rPr>
  </w:style>
  <w:style w:type="character" w:customStyle="1" w:styleId="FooterChar">
    <w:name w:val="Footer Char"/>
    <w:link w:val="Footer"/>
    <w:rsid w:val="000B703C"/>
    <w:rPr>
      <w:rFonts w:ascii="CG Times (W1)" w:eastAsia="Times New Roman" w:hAnsi="CG Times (W1)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BA73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33C8"/>
    <w:pPr>
      <w:spacing w:after="120"/>
      <w:ind w:left="283"/>
    </w:pPr>
    <w:rPr>
      <w:sz w:val="20"/>
      <w:lang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DD33C8"/>
    <w:rPr>
      <w:rFonts w:ascii="CG Times (W1)" w:eastAsia="Times New Roman" w:hAnsi="CG Times (W1)" w:cs="Times New Roman"/>
      <w:szCs w:val="20"/>
      <w:lang w:val="en-US"/>
    </w:rPr>
  </w:style>
  <w:style w:type="paragraph" w:customStyle="1" w:styleId="Table">
    <w:name w:val="Table"/>
    <w:basedOn w:val="Normal"/>
    <w:rsid w:val="007E2379"/>
    <w:rPr>
      <w:rFonts w:ascii="Univers" w:hAnsi="Univers"/>
      <w:lang w:val="en-GB"/>
    </w:rPr>
  </w:style>
  <w:style w:type="character" w:customStyle="1" w:styleId="Heading1Char">
    <w:name w:val="Heading 1 Char"/>
    <w:basedOn w:val="DefaultParagraphFont"/>
    <w:link w:val="Heading1"/>
    <w:rsid w:val="00A409B8"/>
    <w:rPr>
      <w:rFonts w:ascii="Arial" w:eastAsia="Times New Roman" w:hAnsi="Arial"/>
      <w:b/>
      <w:sz w:val="24"/>
      <w:lang w:val="en-US"/>
    </w:rPr>
  </w:style>
  <w:style w:type="paragraph" w:customStyle="1" w:styleId="TWO">
    <w:name w:val="TWO"/>
    <w:basedOn w:val="Normal"/>
    <w:qFormat/>
    <w:rsid w:val="00164154"/>
    <w:pPr>
      <w:numPr>
        <w:ilvl w:val="1"/>
        <w:numId w:val="17"/>
      </w:numPr>
      <w:tabs>
        <w:tab w:val="left" w:pos="-993"/>
      </w:tabs>
      <w:spacing w:before="240" w:after="200"/>
      <w:ind w:left="680" w:hanging="680"/>
      <w:jc w:val="both"/>
    </w:pPr>
    <w:rPr>
      <w:rFonts w:ascii="Arial" w:hAnsi="Arial" w:cs="Arial"/>
      <w:b/>
      <w:szCs w:val="22"/>
      <w:u w:val="single"/>
      <w:lang w:val="en-GB"/>
    </w:rPr>
  </w:style>
  <w:style w:type="paragraph" w:customStyle="1" w:styleId="PolicyNormal">
    <w:name w:val="Policy Normal"/>
    <w:basedOn w:val="Normal"/>
    <w:qFormat/>
    <w:rsid w:val="00164154"/>
    <w:pPr>
      <w:numPr>
        <w:ilvl w:val="12"/>
      </w:numPr>
      <w:spacing w:after="200"/>
      <w:ind w:left="709"/>
      <w:jc w:val="both"/>
    </w:pPr>
    <w:rPr>
      <w:rFonts w:ascii="Arial" w:hAnsi="Arial" w:cs="Arial"/>
      <w:szCs w:val="22"/>
      <w:lang w:val="en-GB"/>
    </w:rPr>
  </w:style>
  <w:style w:type="paragraph" w:customStyle="1" w:styleId="Bulleted">
    <w:name w:val="Bulleted"/>
    <w:basedOn w:val="Normal"/>
    <w:link w:val="BulletedChar"/>
    <w:qFormat/>
    <w:rsid w:val="00164154"/>
    <w:pPr>
      <w:numPr>
        <w:numId w:val="18"/>
      </w:numPr>
      <w:tabs>
        <w:tab w:val="clear" w:pos="1080"/>
        <w:tab w:val="num" w:pos="-284"/>
      </w:tabs>
      <w:spacing w:after="120"/>
      <w:ind w:left="1418" w:hanging="284"/>
      <w:jc w:val="both"/>
    </w:pPr>
    <w:rPr>
      <w:rFonts w:ascii="Arial" w:hAnsi="Arial" w:cs="Arial"/>
      <w:szCs w:val="22"/>
      <w:lang w:val="en-GB"/>
    </w:rPr>
  </w:style>
  <w:style w:type="character" w:customStyle="1" w:styleId="BulletedChar">
    <w:name w:val="Bulleted Char"/>
    <w:link w:val="Bulleted"/>
    <w:rsid w:val="0016415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ONE">
    <w:name w:val="ONE"/>
    <w:basedOn w:val="Normal"/>
    <w:qFormat/>
    <w:rsid w:val="00164154"/>
    <w:pPr>
      <w:numPr>
        <w:numId w:val="17"/>
      </w:numPr>
      <w:spacing w:before="240" w:after="200"/>
      <w:ind w:left="709" w:hanging="709"/>
    </w:pPr>
    <w:rPr>
      <w:rFonts w:ascii="Arial" w:hAnsi="Arial" w:cs="Arial"/>
      <w:b/>
      <w:szCs w:val="22"/>
      <w:u w:val="single"/>
      <w:lang w:val="en-GB"/>
    </w:rPr>
  </w:style>
  <w:style w:type="paragraph" w:styleId="TOC1">
    <w:name w:val="toc 1"/>
    <w:basedOn w:val="Normal"/>
    <w:next w:val="Normal"/>
    <w:autoRedefine/>
    <w:uiPriority w:val="39"/>
    <w:rsid w:val="00164154"/>
    <w:pPr>
      <w:spacing w:before="120" w:after="120"/>
    </w:pPr>
    <w:rPr>
      <w:rFonts w:ascii="Arial" w:hAnsi="Arial"/>
      <w:b/>
      <w:sz w:val="24"/>
    </w:rPr>
  </w:style>
  <w:style w:type="paragraph" w:customStyle="1" w:styleId="APPENDIX-NEW">
    <w:name w:val="APPENDIX - NEW"/>
    <w:basedOn w:val="Normal"/>
    <w:qFormat/>
    <w:rsid w:val="00164154"/>
    <w:pPr>
      <w:spacing w:after="200"/>
      <w:jc w:val="center"/>
    </w:pPr>
    <w:rPr>
      <w:rFonts w:ascii="Arial" w:hAnsi="Arial" w:cs="Arial"/>
      <w:b/>
      <w:szCs w:val="22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5.jpg@01D21A4A.DBFB7E8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www.gov.uk/government/publications/dbs-referrals-form-and-guidance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cid:image001.png@01D35972.82A372D0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BEC203A226542BFD790C61377C3A4" ma:contentTypeVersion="21" ma:contentTypeDescription="Create a new document." ma:contentTypeScope="" ma:versionID="620b56c0088f6bc5d51d5000877795b8">
  <xsd:schema xmlns:xsd="http://www.w3.org/2001/XMLSchema" xmlns:xs="http://www.w3.org/2001/XMLSchema" xmlns:p="http://schemas.microsoft.com/office/2006/metadata/properties" xmlns:ns2="d68df70e-aacc-4426-9590-dc4511c9fe0b" xmlns:ns3="3df05c99-492f-45c1-9071-9b56d96d89db" targetNamespace="http://schemas.microsoft.com/office/2006/metadata/properties" ma:root="true" ma:fieldsID="075922a1ee284bf607d84908109bd72b" ns2:_="" ns3:_="">
    <xsd:import namespace="d68df70e-aacc-4426-9590-dc4511c9fe0b"/>
    <xsd:import namespace="3df05c99-492f-45c1-9071-9b56d96d89db"/>
    <xsd:element name="properties">
      <xsd:complexType>
        <xsd:sequence>
          <xsd:element name="documentManagement">
            <xsd:complexType>
              <xsd:all>
                <xsd:element ref="ns2:Traine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_ip_UnifiedCompliancePolicyProperties" minOccurs="0"/>
                <xsd:element ref="ns3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df70e-aacc-4426-9590-dc4511c9fe0b" elementFormDefault="qualified">
    <xsd:import namespace="http://schemas.microsoft.com/office/2006/documentManagement/types"/>
    <xsd:import namespace="http://schemas.microsoft.com/office/infopath/2007/PartnerControls"/>
    <xsd:element name="Trainee" ma:index="4" nillable="true" ma:displayName="Trainee" ma:list="UserInfo" ma:SharePointGroup="0" ma:internalName="Traine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5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5c99-492f-45c1-9071-9b56d96d8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52a9a37-23e5-4e1e-8ed4-f29054712559}" ma:internalName="TaxCatchAll" ma:showField="CatchAllData" ma:web="3df05c99-492f-45c1-9071-9b56d96d8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3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3df05c99-492f-45c1-9071-9b56d96d89db" xsi:nil="true"/>
    <TaxCatchAll xmlns="3df05c99-492f-45c1-9071-9b56d96d89db" xsi:nil="true"/>
    <_ip_UnifiedCompliancePolicyProperties xmlns="3df05c99-492f-45c1-9071-9b56d96d89db" xsi:nil="true"/>
    <lcf76f155ced4ddcb4097134ff3c332f xmlns="d68df70e-aacc-4426-9590-dc4511c9fe0b">
      <Terms xmlns="http://schemas.microsoft.com/office/infopath/2007/PartnerControls"/>
    </lcf76f155ced4ddcb4097134ff3c332f>
    <Trainee xmlns="d68df70e-aacc-4426-9590-dc4511c9fe0b">
      <UserInfo>
        <DisplayName/>
        <AccountId xsi:nil="true"/>
        <AccountType/>
      </UserInfo>
    </Trainee>
    <_Flow_SignoffStatus xmlns="d68df70e-aacc-4426-9590-dc4511c9fe0b" xsi:nil="true"/>
  </documentManagement>
</p:properties>
</file>

<file path=customXml/itemProps1.xml><?xml version="1.0" encoding="utf-8"?>
<ds:datastoreItem xmlns:ds="http://schemas.openxmlformats.org/officeDocument/2006/customXml" ds:itemID="{81C79C03-B71E-415E-B2FA-C8B5D303CC1D}"/>
</file>

<file path=customXml/itemProps2.xml><?xml version="1.0" encoding="utf-8"?>
<ds:datastoreItem xmlns:ds="http://schemas.openxmlformats.org/officeDocument/2006/customXml" ds:itemID="{96B38661-7442-4A7C-89C3-CB48C3745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3FE23-8507-4594-8862-8A609557D4B0}">
  <ds:schemaRefs>
    <ds:schemaRef ds:uri="http://schemas.microsoft.com/office/2006/metadata/properties"/>
    <ds:schemaRef ds:uri="http://schemas.microsoft.com/sharepoint/v3"/>
    <ds:schemaRef ds:uri="e22052fc-d202-426c-bbfe-894496630e8c"/>
    <ds:schemaRef ds:uri="0a2f80c1-76bb-490e-b740-90235b47d40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1762</Words>
  <Characters>10050</Characters>
  <Application>Microsoft Office Word</Application>
  <DocSecurity>0</DocSecurity>
  <Lines>83</Lines>
  <Paragraphs>23</Paragraphs>
  <ScaleCrop>false</ScaleCrop>
  <Company>Northumbria Healthcare NHS Foundation Trust</Company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esrhe</dc:creator>
  <cp:lastModifiedBy>Laura.Dodds2@northumbria-healthcare.nhs.uk</cp:lastModifiedBy>
  <cp:revision>3</cp:revision>
  <cp:lastPrinted>2020-10-06T14:07:00Z</cp:lastPrinted>
  <dcterms:created xsi:type="dcterms:W3CDTF">2023-12-27T10:44:00Z</dcterms:created>
  <dcterms:modified xsi:type="dcterms:W3CDTF">2023-12-27T10:45:00Z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0x010100B6EBEC203A226542BFD790C61377C3A4</vt:lpwstr>
  </property>
  <property fmtid="{D5CDD505-2E9C-101B-9397-08002B2CF9AE}" pid="3" name="FileLeafRef">
    <vt:lpwstr>DBS Referral Guidance V5.docx</vt:lpwstr>
  </property>
  <property fmtid="{D5CDD505-2E9C-101B-9397-08002B2CF9AE}" pid="4" name="MediaServiceImageTags">
    <vt:lpwstr/>
  </property>
  <property fmtid="{D5CDD505-2E9C-101B-9397-08002B2CF9AE}" pid="5" name="Order">
    <vt:r8>92055000</vt:r8>
  </property>
  <property fmtid="{D5CDD505-2E9C-101B-9397-08002B2CF9AE}" pid="6" name="_ExtendedDescription">
    <vt:lpwstr/>
  </property>
</Properties>
</file>